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D3" w:rsidRPr="0017463D" w:rsidRDefault="00F325D3" w:rsidP="00F325D3">
      <w:pPr>
        <w:spacing w:line="460" w:lineRule="exact"/>
        <w:rPr>
          <w:rFonts w:ascii="標楷體" w:eastAsia="標楷體" w:hAnsi="標楷體"/>
          <w:b/>
          <w:bCs/>
          <w:sz w:val="36"/>
          <w:szCs w:val="36"/>
        </w:rPr>
      </w:pPr>
      <w:bookmarkStart w:id="0" w:name="_GoBack"/>
      <w:bookmarkEnd w:id="0"/>
      <w:r w:rsidRPr="0017463D">
        <w:rPr>
          <w:rFonts w:ascii="標楷體" w:eastAsia="標楷體" w:hAnsi="標楷體" w:hint="eastAsia"/>
          <w:b/>
          <w:bCs/>
          <w:sz w:val="36"/>
          <w:szCs w:val="36"/>
        </w:rPr>
        <w:t>公務人員保障暨培訓委員會及所屬機關辦理各項訓練測驗試務規定</w:t>
      </w:r>
      <w:r w:rsidR="009E4B29">
        <w:rPr>
          <w:rFonts w:ascii="標楷體" w:eastAsia="標楷體" w:hAnsi="標楷體" w:hint="eastAsia"/>
          <w:b/>
          <w:bCs/>
          <w:sz w:val="36"/>
          <w:szCs w:val="36"/>
        </w:rPr>
        <w:t>部分規定修正規定</w:t>
      </w:r>
    </w:p>
    <w:p w:rsidR="00F325D3" w:rsidRDefault="00F325D3" w:rsidP="00F325D3">
      <w:pPr>
        <w:spacing w:line="460" w:lineRule="exact"/>
        <w:ind w:right="800"/>
        <w:rPr>
          <w:rFonts w:ascii="標楷體" w:eastAsia="標楷體" w:hAnsi="標楷體"/>
          <w:dstrike/>
          <w:sz w:val="20"/>
          <w:szCs w:val="20"/>
        </w:rPr>
      </w:pPr>
    </w:p>
    <w:p w:rsidR="00F325D3" w:rsidRPr="00F325D3" w:rsidRDefault="00F325D3" w:rsidP="00F325D3">
      <w:pPr>
        <w:pStyle w:val="a3"/>
        <w:spacing w:line="0" w:lineRule="atLeast"/>
        <w:ind w:leftChars="1500" w:left="3600"/>
        <w:rPr>
          <w:rFonts w:ascii="sө" w:hAnsi="sө"/>
          <w:color w:val="000000"/>
          <w:sz w:val="16"/>
        </w:rPr>
      </w:pPr>
      <w:r w:rsidRPr="00F325D3">
        <w:rPr>
          <w:rFonts w:ascii="sө" w:hAnsi="sө"/>
          <w:color w:val="000000"/>
          <w:sz w:val="16"/>
        </w:rPr>
        <w:t>中華民國</w:t>
      </w:r>
      <w:r w:rsidRPr="00F325D3">
        <w:rPr>
          <w:rFonts w:ascii="sө" w:hAnsi="sө"/>
          <w:color w:val="000000"/>
          <w:sz w:val="16"/>
        </w:rPr>
        <w:t>99</w:t>
      </w:r>
      <w:r w:rsidRPr="00F325D3">
        <w:rPr>
          <w:rFonts w:ascii="sө" w:hAnsi="sө"/>
          <w:color w:val="000000"/>
          <w:sz w:val="16"/>
        </w:rPr>
        <w:t>年</w:t>
      </w:r>
      <w:r w:rsidRPr="00F325D3">
        <w:rPr>
          <w:rFonts w:ascii="sө" w:hAnsi="sө"/>
          <w:color w:val="000000"/>
          <w:sz w:val="16"/>
        </w:rPr>
        <w:t>6</w:t>
      </w:r>
      <w:r w:rsidRPr="00F325D3">
        <w:rPr>
          <w:rFonts w:ascii="sө" w:hAnsi="sө"/>
          <w:color w:val="000000"/>
          <w:sz w:val="16"/>
        </w:rPr>
        <w:t>月</w:t>
      </w:r>
      <w:r w:rsidRPr="00F325D3">
        <w:rPr>
          <w:rFonts w:ascii="sө" w:hAnsi="sө"/>
          <w:color w:val="000000"/>
          <w:sz w:val="16"/>
        </w:rPr>
        <w:t>30</w:t>
      </w:r>
      <w:r w:rsidRPr="00F325D3">
        <w:rPr>
          <w:rFonts w:ascii="sө" w:hAnsi="sө"/>
          <w:color w:val="000000"/>
          <w:sz w:val="16"/>
        </w:rPr>
        <w:t>日保訓會公評字第</w:t>
      </w:r>
      <w:r w:rsidRPr="00F325D3">
        <w:rPr>
          <w:rFonts w:ascii="sө" w:hAnsi="sө"/>
          <w:color w:val="000000"/>
          <w:sz w:val="16"/>
        </w:rPr>
        <w:t>0990007891</w:t>
      </w:r>
      <w:r w:rsidRPr="00F325D3">
        <w:rPr>
          <w:rFonts w:ascii="sө" w:hAnsi="sө"/>
          <w:color w:val="000000"/>
          <w:sz w:val="16"/>
        </w:rPr>
        <w:t>號函訂定</w:t>
      </w:r>
    </w:p>
    <w:p w:rsidR="00F325D3" w:rsidRPr="00F325D3" w:rsidRDefault="00F325D3" w:rsidP="00F325D3">
      <w:pPr>
        <w:pStyle w:val="a3"/>
        <w:spacing w:line="0" w:lineRule="atLeast"/>
        <w:ind w:leftChars="1500" w:left="3600"/>
        <w:rPr>
          <w:rFonts w:ascii="sө" w:hAnsi="sө"/>
          <w:color w:val="000000"/>
          <w:sz w:val="16"/>
        </w:rPr>
      </w:pPr>
      <w:r w:rsidRPr="00F325D3">
        <w:rPr>
          <w:rFonts w:ascii="sө" w:hAnsi="sө"/>
          <w:color w:val="000000"/>
          <w:sz w:val="16"/>
        </w:rPr>
        <w:t>中華民國</w:t>
      </w:r>
      <w:r w:rsidRPr="00F325D3">
        <w:rPr>
          <w:rFonts w:ascii="sө" w:hAnsi="sө"/>
          <w:color w:val="000000"/>
          <w:sz w:val="16"/>
        </w:rPr>
        <w:t>101</w:t>
      </w:r>
      <w:r w:rsidRPr="00F325D3">
        <w:rPr>
          <w:rFonts w:ascii="sө" w:hAnsi="sө"/>
          <w:color w:val="000000"/>
          <w:sz w:val="16"/>
        </w:rPr>
        <w:t>年</w:t>
      </w:r>
      <w:r w:rsidRPr="00F325D3">
        <w:rPr>
          <w:rFonts w:ascii="sө" w:hAnsi="sө"/>
          <w:color w:val="000000"/>
          <w:sz w:val="16"/>
        </w:rPr>
        <w:t>8</w:t>
      </w:r>
      <w:r w:rsidRPr="00F325D3">
        <w:rPr>
          <w:rFonts w:ascii="sө" w:hAnsi="sө"/>
          <w:color w:val="000000"/>
          <w:sz w:val="16"/>
        </w:rPr>
        <w:t>月</w:t>
      </w:r>
      <w:r w:rsidRPr="00F325D3">
        <w:rPr>
          <w:rFonts w:ascii="sө" w:hAnsi="sө"/>
          <w:color w:val="000000"/>
          <w:sz w:val="16"/>
        </w:rPr>
        <w:t>31</w:t>
      </w:r>
      <w:r w:rsidRPr="00F325D3">
        <w:rPr>
          <w:rFonts w:ascii="sө" w:hAnsi="sө"/>
          <w:color w:val="000000"/>
          <w:sz w:val="16"/>
        </w:rPr>
        <w:t>日保訓會公評字第</w:t>
      </w:r>
      <w:r w:rsidRPr="00F325D3">
        <w:rPr>
          <w:rFonts w:ascii="sө" w:hAnsi="sө"/>
          <w:color w:val="000000"/>
          <w:sz w:val="16"/>
        </w:rPr>
        <w:t>1011014946C</w:t>
      </w:r>
      <w:r w:rsidRPr="00F325D3">
        <w:rPr>
          <w:rFonts w:ascii="sө" w:hAnsi="sө"/>
          <w:color w:val="000000"/>
          <w:sz w:val="16"/>
        </w:rPr>
        <w:t>號令修正發布，並自</w:t>
      </w:r>
      <w:r w:rsidRPr="00F325D3">
        <w:rPr>
          <w:rFonts w:ascii="sө" w:hAnsi="sө"/>
          <w:color w:val="000000"/>
          <w:sz w:val="16"/>
        </w:rPr>
        <w:t>101</w:t>
      </w:r>
      <w:r w:rsidRPr="00F325D3">
        <w:rPr>
          <w:rFonts w:ascii="sө" w:hAnsi="sө"/>
          <w:color w:val="000000"/>
          <w:sz w:val="16"/>
        </w:rPr>
        <w:t>年</w:t>
      </w:r>
      <w:r w:rsidRPr="00F325D3">
        <w:rPr>
          <w:rFonts w:ascii="sө" w:hAnsi="sө"/>
          <w:color w:val="000000"/>
          <w:sz w:val="16"/>
        </w:rPr>
        <w:t>10</w:t>
      </w:r>
      <w:r w:rsidRPr="00F325D3">
        <w:rPr>
          <w:rFonts w:ascii="sө" w:hAnsi="sө"/>
          <w:color w:val="000000"/>
          <w:sz w:val="16"/>
        </w:rPr>
        <w:t>月</w:t>
      </w:r>
      <w:r w:rsidRPr="00F325D3">
        <w:rPr>
          <w:rFonts w:ascii="sө" w:hAnsi="sө"/>
          <w:color w:val="000000"/>
          <w:sz w:val="16"/>
        </w:rPr>
        <w:t>29</w:t>
      </w:r>
      <w:r w:rsidRPr="00F325D3">
        <w:rPr>
          <w:rFonts w:ascii="sө" w:hAnsi="sө"/>
          <w:color w:val="000000"/>
          <w:sz w:val="16"/>
        </w:rPr>
        <w:t>日生效</w:t>
      </w:r>
    </w:p>
    <w:p w:rsidR="00F325D3" w:rsidRDefault="00F325D3" w:rsidP="00F325D3">
      <w:pPr>
        <w:pStyle w:val="a3"/>
        <w:spacing w:line="0" w:lineRule="atLeast"/>
        <w:ind w:leftChars="1500" w:left="3600"/>
        <w:rPr>
          <w:rFonts w:ascii="sө" w:hAnsi="sө"/>
          <w:color w:val="000000"/>
          <w:sz w:val="16"/>
        </w:rPr>
      </w:pPr>
      <w:r w:rsidRPr="00F325D3">
        <w:rPr>
          <w:rFonts w:ascii="sө" w:hAnsi="sө"/>
          <w:color w:val="000000"/>
          <w:sz w:val="16"/>
        </w:rPr>
        <w:t>中華民國</w:t>
      </w:r>
      <w:r w:rsidRPr="00F325D3">
        <w:rPr>
          <w:rFonts w:ascii="sө" w:hAnsi="sө"/>
          <w:color w:val="000000"/>
          <w:sz w:val="16"/>
        </w:rPr>
        <w:t>102</w:t>
      </w:r>
      <w:r w:rsidRPr="00F325D3">
        <w:rPr>
          <w:rFonts w:ascii="sө" w:hAnsi="sө"/>
          <w:color w:val="000000"/>
          <w:sz w:val="16"/>
        </w:rPr>
        <w:t>年</w:t>
      </w:r>
      <w:r w:rsidRPr="00F325D3">
        <w:rPr>
          <w:rFonts w:ascii="sө" w:hAnsi="sө"/>
          <w:color w:val="000000"/>
          <w:sz w:val="16"/>
        </w:rPr>
        <w:t>3</w:t>
      </w:r>
      <w:r w:rsidRPr="00F325D3">
        <w:rPr>
          <w:rFonts w:ascii="sө" w:hAnsi="sө"/>
          <w:color w:val="000000"/>
          <w:sz w:val="16"/>
        </w:rPr>
        <w:t>月</w:t>
      </w:r>
      <w:r w:rsidRPr="00F325D3">
        <w:rPr>
          <w:rFonts w:ascii="sө" w:hAnsi="sө"/>
          <w:color w:val="000000"/>
          <w:sz w:val="16"/>
        </w:rPr>
        <w:t>20</w:t>
      </w:r>
      <w:r w:rsidRPr="00F325D3">
        <w:rPr>
          <w:rFonts w:ascii="sө" w:hAnsi="sө"/>
          <w:color w:val="000000"/>
          <w:sz w:val="16"/>
        </w:rPr>
        <w:t>日保訓會公評字第</w:t>
      </w:r>
      <w:r w:rsidRPr="00F325D3">
        <w:rPr>
          <w:rFonts w:ascii="sө" w:hAnsi="sө"/>
          <w:color w:val="000000"/>
          <w:sz w:val="16"/>
        </w:rPr>
        <w:t>10222601691</w:t>
      </w:r>
      <w:r w:rsidRPr="00F325D3">
        <w:rPr>
          <w:rFonts w:ascii="sө" w:hAnsi="sө"/>
          <w:color w:val="000000"/>
          <w:sz w:val="16"/>
        </w:rPr>
        <w:t>號令修正發布，並自</w:t>
      </w:r>
      <w:r w:rsidRPr="00F325D3">
        <w:rPr>
          <w:rFonts w:ascii="sө" w:hAnsi="sө"/>
          <w:color w:val="000000"/>
          <w:sz w:val="16"/>
        </w:rPr>
        <w:t>102</w:t>
      </w:r>
      <w:r w:rsidRPr="00F325D3">
        <w:rPr>
          <w:rFonts w:ascii="sө" w:hAnsi="sө"/>
          <w:color w:val="000000"/>
          <w:sz w:val="16"/>
        </w:rPr>
        <w:t>年</w:t>
      </w:r>
      <w:r w:rsidRPr="00F325D3">
        <w:rPr>
          <w:rFonts w:ascii="sө" w:hAnsi="sө"/>
          <w:color w:val="000000"/>
          <w:sz w:val="16"/>
        </w:rPr>
        <w:t>5</w:t>
      </w:r>
      <w:r w:rsidRPr="00F325D3">
        <w:rPr>
          <w:rFonts w:ascii="sө" w:hAnsi="sө"/>
          <w:color w:val="000000"/>
          <w:sz w:val="16"/>
        </w:rPr>
        <w:t>月</w:t>
      </w:r>
      <w:r w:rsidRPr="00F325D3">
        <w:rPr>
          <w:rFonts w:ascii="sө" w:hAnsi="sө"/>
          <w:color w:val="000000"/>
          <w:sz w:val="16"/>
        </w:rPr>
        <w:t>25</w:t>
      </w:r>
      <w:r w:rsidRPr="00F325D3">
        <w:rPr>
          <w:rFonts w:ascii="sө" w:hAnsi="sө"/>
          <w:color w:val="000000"/>
          <w:sz w:val="16"/>
        </w:rPr>
        <w:t>日生效</w:t>
      </w:r>
    </w:p>
    <w:p w:rsidR="00F325D3" w:rsidRPr="00F325D3" w:rsidRDefault="00F325D3" w:rsidP="00F325D3">
      <w:pPr>
        <w:pStyle w:val="a3"/>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Pr>
          <w:rFonts w:ascii="sө" w:hAnsi="sө"/>
          <w:color w:val="000000"/>
          <w:sz w:val="16"/>
        </w:rPr>
        <w:t>10</w:t>
      </w:r>
      <w:r w:rsidRPr="00E60A3A">
        <w:rPr>
          <w:rFonts w:ascii="sө" w:hAnsi="sө"/>
          <w:color w:val="000000"/>
          <w:sz w:val="16"/>
        </w:rPr>
        <w:t>月</w:t>
      </w:r>
      <w:r w:rsidR="004B2ABD">
        <w:rPr>
          <w:rFonts w:ascii="sө" w:hAnsi="sө"/>
          <w:color w:val="000000"/>
          <w:sz w:val="16"/>
        </w:rPr>
        <w:t>14</w:t>
      </w:r>
      <w:r w:rsidR="004B2ABD" w:rsidRPr="00E60A3A">
        <w:rPr>
          <w:rFonts w:ascii="sө" w:hAnsi="sө"/>
          <w:color w:val="000000"/>
          <w:sz w:val="16"/>
        </w:rPr>
        <w:t>日保訓會公評字第</w:t>
      </w:r>
      <w:r w:rsidR="004B2ABD">
        <w:rPr>
          <w:rFonts w:ascii="sө" w:hAnsi="sө"/>
          <w:color w:val="000000"/>
          <w:sz w:val="16"/>
        </w:rPr>
        <w:t>10222606461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Pr>
          <w:rFonts w:ascii="sө" w:hAnsi="sө"/>
          <w:color w:val="000000"/>
          <w:sz w:val="16"/>
        </w:rPr>
        <w:t>11</w:t>
      </w:r>
      <w:r w:rsidRPr="00E60A3A">
        <w:rPr>
          <w:rFonts w:ascii="sө" w:hAnsi="sө"/>
          <w:color w:val="000000"/>
          <w:sz w:val="16"/>
        </w:rPr>
        <w:t>月</w:t>
      </w:r>
      <w:r>
        <w:rPr>
          <w:rFonts w:ascii="sө" w:hAnsi="sө"/>
          <w:color w:val="000000"/>
          <w:sz w:val="16"/>
        </w:rPr>
        <w:t>1</w:t>
      </w:r>
      <w:r w:rsidRPr="00E60A3A">
        <w:rPr>
          <w:rFonts w:ascii="sө" w:hAnsi="sө"/>
          <w:color w:val="000000"/>
          <w:sz w:val="16"/>
        </w:rPr>
        <w:t>日生效</w:t>
      </w:r>
    </w:p>
    <w:p w:rsidR="00F325D3" w:rsidRPr="005A3A96" w:rsidRDefault="00F325D3" w:rsidP="00F325D3">
      <w:pPr>
        <w:rPr>
          <w:rFonts w:ascii="標楷體" w:eastAsia="標楷體" w:hAnsi="標楷體" w:cs="標楷體"/>
          <w:b/>
          <w:sz w:val="28"/>
          <w:szCs w:val="28"/>
        </w:rPr>
      </w:pPr>
      <w:r w:rsidRPr="005A3A96">
        <w:rPr>
          <w:rFonts w:ascii="標楷體" w:eastAsia="標楷體" w:hAnsi="標楷體" w:cs="標楷體" w:hint="eastAsia"/>
          <w:b/>
          <w:sz w:val="28"/>
          <w:szCs w:val="28"/>
        </w:rPr>
        <w:t>貳、試場規定</w:t>
      </w:r>
    </w:p>
    <w:p w:rsidR="00F325D3" w:rsidRPr="005A3A96" w:rsidRDefault="00F325D3" w:rsidP="005A3A96">
      <w:pPr>
        <w:adjustRightInd w:val="0"/>
        <w:snapToGrid w:val="0"/>
        <w:spacing w:line="460" w:lineRule="exact"/>
        <w:ind w:left="599" w:hangingChars="214" w:hanging="599"/>
        <w:jc w:val="both"/>
        <w:rPr>
          <w:rFonts w:ascii="標楷體" w:eastAsia="標楷體" w:hAnsi="標楷體"/>
          <w:sz w:val="28"/>
          <w:szCs w:val="28"/>
        </w:rPr>
      </w:pPr>
      <w:r w:rsidRPr="005A3A96">
        <w:rPr>
          <w:rFonts w:ascii="標楷體" w:eastAsia="標楷體" w:hAnsi="標楷體" w:hint="eastAsia"/>
          <w:sz w:val="28"/>
          <w:szCs w:val="28"/>
        </w:rPr>
        <w:t>三、受訓人員應於測驗預備鈴響時，依編號就座。測驗時間為一階段者，於測驗時間開始後十五分鐘內，得准入場參加測驗；為二階段測驗者，第一階段測驗於測驗時間開始後十五分鐘內，得准入場參加測驗，第二階段測驗時間開始後三分鐘內，得准入場參加測驗，逾時均不得參加測驗。</w:t>
      </w:r>
    </w:p>
    <w:p w:rsidR="00F325D3" w:rsidRPr="005A3A96" w:rsidRDefault="00F325D3" w:rsidP="005A3A96">
      <w:pPr>
        <w:adjustRightInd w:val="0"/>
        <w:snapToGrid w:val="0"/>
        <w:spacing w:line="460" w:lineRule="exact"/>
        <w:ind w:leftChars="200" w:left="519" w:hangingChars="14" w:hanging="39"/>
        <w:jc w:val="both"/>
        <w:rPr>
          <w:rFonts w:ascii="標楷體" w:eastAsia="標楷體" w:hAnsi="標楷體"/>
          <w:sz w:val="28"/>
          <w:szCs w:val="28"/>
        </w:rPr>
      </w:pPr>
      <w:r w:rsidRPr="005A3A96">
        <w:rPr>
          <w:rFonts w:ascii="標楷體" w:eastAsia="標楷體" w:hAnsi="標楷體" w:hint="eastAsia"/>
          <w:sz w:val="28"/>
          <w:szCs w:val="28"/>
        </w:rPr>
        <w:t>薦任公務人員晉升簡任官等訓練於測驗時間開始後二小時內不得離場；委任公務人員晉升薦任官等訓練、警佐警察人員晉升警正官等訓練、交通事業人員員級晉升高員級資位訓練及考試錄取人員基礎訓練於測驗時間開始後四十五分鐘內不得離場。</w:t>
      </w:r>
    </w:p>
    <w:p w:rsidR="00F325D3" w:rsidRPr="005A3A96" w:rsidRDefault="00F325D3" w:rsidP="00F325D3">
      <w:pPr>
        <w:rPr>
          <w:rFonts w:ascii="標楷體" w:eastAsia="標楷體" w:hAnsi="標楷體"/>
          <w:kern w:val="0"/>
          <w:sz w:val="28"/>
          <w:szCs w:val="28"/>
        </w:rPr>
      </w:pPr>
      <w:r w:rsidRPr="005A3A96">
        <w:rPr>
          <w:rFonts w:ascii="標楷體" w:eastAsia="標楷體" w:hAnsi="標楷體" w:cs="標楷體" w:hint="eastAsia"/>
          <w:b/>
          <w:sz w:val="28"/>
          <w:szCs w:val="28"/>
        </w:rPr>
        <w:t>伍、測驗權益維護規定</w:t>
      </w:r>
    </w:p>
    <w:p w:rsidR="00F325D3" w:rsidRPr="005A3A96" w:rsidRDefault="00F325D3" w:rsidP="002F0A33">
      <w:pPr>
        <w:adjustRightInd w:val="0"/>
        <w:snapToGrid w:val="0"/>
        <w:spacing w:line="460" w:lineRule="exact"/>
        <w:ind w:left="1078" w:hangingChars="385" w:hanging="1078"/>
        <w:jc w:val="both"/>
        <w:rPr>
          <w:rFonts w:ascii="標楷體" w:eastAsia="標楷體" w:hAnsi="標楷體"/>
          <w:sz w:val="28"/>
          <w:szCs w:val="28"/>
        </w:rPr>
      </w:pPr>
      <w:r w:rsidRPr="005A3A96">
        <w:rPr>
          <w:rFonts w:ascii="標楷體" w:eastAsia="標楷體" w:hAnsi="標楷體" w:hint="eastAsia"/>
          <w:sz w:val="28"/>
          <w:szCs w:val="28"/>
        </w:rPr>
        <w:t>二十八、受訓人員因臨時事故受傷、罹病或其他功能性障礙致閱讀試題、書寫試卷(卡)困難者，得檢具衛生福利部認定之地區醫院以上醫院核發之診斷證明書及相關證明文件，比照前點規定向文官學院申請權益維護措施。</w:t>
      </w:r>
    </w:p>
    <w:p w:rsidR="00F325D3" w:rsidRPr="005A3A96" w:rsidRDefault="00F325D3" w:rsidP="005A3A96">
      <w:pPr>
        <w:adjustRightInd w:val="0"/>
        <w:snapToGrid w:val="0"/>
        <w:spacing w:line="460" w:lineRule="exact"/>
        <w:ind w:left="1120" w:hangingChars="400" w:hanging="1120"/>
        <w:jc w:val="both"/>
        <w:rPr>
          <w:rFonts w:ascii="標楷體" w:eastAsia="標楷體" w:hAnsi="標楷體"/>
          <w:sz w:val="28"/>
          <w:szCs w:val="28"/>
        </w:rPr>
      </w:pPr>
      <w:r w:rsidRPr="005A3A96">
        <w:rPr>
          <w:rFonts w:ascii="標楷體" w:eastAsia="標楷體" w:hAnsi="標楷體" w:hint="eastAsia"/>
          <w:sz w:val="28"/>
          <w:szCs w:val="28"/>
        </w:rPr>
        <w:t>四十七、受訓人員所提試題疑義，除有非試題實質內容疑義，由保訓會逕行復知受訓人員外，依下列程序處理：</w:t>
      </w:r>
    </w:p>
    <w:p w:rsidR="00F325D3" w:rsidRPr="005A3A96" w:rsidRDefault="005A3A96" w:rsidP="009D1FF3">
      <w:pPr>
        <w:pStyle w:val="1"/>
        <w:adjustRightInd w:val="0"/>
        <w:snapToGrid w:val="0"/>
        <w:spacing w:line="460" w:lineRule="exact"/>
        <w:ind w:leftChars="400" w:left="1800" w:hangingChars="300" w:hanging="84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（一）</w:t>
      </w:r>
      <w:r w:rsidR="00F325D3" w:rsidRPr="005A3A96">
        <w:rPr>
          <w:rFonts w:ascii="標楷體" w:eastAsia="標楷體" w:hAnsi="標楷體" w:cs="標楷體" w:hint="eastAsia"/>
          <w:color w:val="000000"/>
          <w:sz w:val="28"/>
          <w:szCs w:val="28"/>
        </w:rPr>
        <w:t>將所提疑義資料、試題及答案，於確認製作試題及答案作業無誤後，送請命題委員及講義撰寫人於五日內提出書面意見。</w:t>
      </w:r>
    </w:p>
    <w:p w:rsidR="00F325D3" w:rsidRPr="005A3A96" w:rsidRDefault="005A3A96" w:rsidP="009D1FF3">
      <w:pPr>
        <w:pStyle w:val="1"/>
        <w:adjustRightInd w:val="0"/>
        <w:snapToGrid w:val="0"/>
        <w:spacing w:line="460" w:lineRule="exact"/>
        <w:ind w:leftChars="400" w:left="1800" w:hangingChars="300" w:hanging="84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00F325D3" w:rsidRPr="005A3A96">
        <w:rPr>
          <w:rFonts w:ascii="標楷體" w:eastAsia="標楷體" w:hAnsi="標楷體" w:cs="標楷體" w:hint="eastAsia"/>
          <w:color w:val="000000"/>
          <w:sz w:val="28"/>
          <w:szCs w:val="28"/>
        </w:rPr>
        <w:t>邀集命題委員、講義撰寫人及該領域之學者專家至少二人召開會議研商，由總督導擔任召集人，並依會議決議據以評閱試卷（卡）及復知受訓人員。</w:t>
      </w:r>
    </w:p>
    <w:p w:rsidR="00F325D3" w:rsidRPr="005A3A96" w:rsidRDefault="00F325D3" w:rsidP="005A3A96">
      <w:pPr>
        <w:adjustRightInd w:val="0"/>
        <w:snapToGrid w:val="0"/>
        <w:spacing w:line="460" w:lineRule="exact"/>
        <w:ind w:left="1019" w:hangingChars="364" w:hanging="1019"/>
        <w:jc w:val="both"/>
        <w:rPr>
          <w:rFonts w:ascii="標楷體" w:eastAsia="標楷體" w:hAnsi="標楷體"/>
          <w:sz w:val="28"/>
          <w:szCs w:val="28"/>
        </w:rPr>
      </w:pPr>
      <w:r w:rsidRPr="005A3A96">
        <w:rPr>
          <w:rFonts w:ascii="標楷體" w:eastAsia="標楷體" w:hAnsi="標楷體" w:hint="eastAsia"/>
          <w:sz w:val="28"/>
          <w:szCs w:val="28"/>
        </w:rPr>
        <w:lastRenderedPageBreak/>
        <w:t>四十八、選擇題試題或答案之疑義經確認後，依下列方式處理：</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一</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試題、答案無錯誤或瑕疵時，依原正確答案讀卡。試題有瑕疵但不影響原正確答案時，依原正確答案讀卡。</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二</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試題有瑕疵致影響原正確答案或公布之答案錯誤時，依更正之答案讀卡或一律給分。</w:t>
      </w:r>
    </w:p>
    <w:p w:rsidR="00F325D3" w:rsidRPr="005A3A96" w:rsidRDefault="00F325D3" w:rsidP="009D1FF3">
      <w:pPr>
        <w:pStyle w:val="1"/>
        <w:adjustRightInd w:val="0"/>
        <w:snapToGrid w:val="0"/>
        <w:spacing w:line="460" w:lineRule="exact"/>
        <w:ind w:leftChars="400" w:left="1800" w:hangingChars="300" w:hanging="84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三</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試題錯誤致無正確答案，該題一律給分。</w:t>
      </w:r>
    </w:p>
    <w:p w:rsidR="00F325D3" w:rsidRPr="005A3A96" w:rsidRDefault="00F325D3" w:rsidP="005A3A96">
      <w:pPr>
        <w:adjustRightInd w:val="0"/>
        <w:snapToGrid w:val="0"/>
        <w:spacing w:line="460" w:lineRule="exact"/>
        <w:ind w:left="1019" w:hangingChars="364" w:hanging="1019"/>
        <w:jc w:val="both"/>
        <w:rPr>
          <w:rFonts w:ascii="標楷體" w:eastAsia="標楷體" w:hAnsi="標楷體"/>
          <w:sz w:val="28"/>
          <w:szCs w:val="28"/>
        </w:rPr>
      </w:pPr>
      <w:r w:rsidRPr="005A3A96">
        <w:rPr>
          <w:rFonts w:ascii="標楷體" w:eastAsia="標楷體" w:hAnsi="標楷體" w:hint="eastAsia"/>
          <w:sz w:val="28"/>
          <w:szCs w:val="28"/>
        </w:rPr>
        <w:t>四十九、寫作題試題之疑義經確認後，依下列方式處理：</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一</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試題無錯誤或瑕疵時，依原評閱標準評閱。</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二</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試題有瑕疵，但不影響原評閱標準時，依原評閱標準評閱。</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三</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試題有瑕疵致影響原評閱標準，但仍可作答時，依重新擬訂之評閱標準評閱。</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四</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試題或其子題錯誤致無法作答時，該題或該子題不予計分，將其所占分數依各題占分比例調配至其他各題或該題之其他子題。</w:t>
      </w:r>
    </w:p>
    <w:p w:rsidR="00F325D3" w:rsidRPr="005A3A96" w:rsidRDefault="00F325D3" w:rsidP="00F325D3">
      <w:pPr>
        <w:rPr>
          <w:rFonts w:ascii="標楷體" w:eastAsia="標楷體" w:hAnsi="標楷體" w:cs="標楷體"/>
          <w:b/>
          <w:sz w:val="28"/>
          <w:szCs w:val="28"/>
        </w:rPr>
      </w:pPr>
      <w:r w:rsidRPr="005A3A96">
        <w:rPr>
          <w:rFonts w:ascii="標楷體" w:eastAsia="標楷體" w:hAnsi="標楷體" w:cs="標楷體" w:hint="eastAsia"/>
          <w:b/>
          <w:sz w:val="28"/>
          <w:szCs w:val="28"/>
        </w:rPr>
        <w:t>拾、附則</w:t>
      </w:r>
    </w:p>
    <w:p w:rsidR="001B20A8" w:rsidRPr="005A3A96" w:rsidRDefault="00F325D3" w:rsidP="005A3A96">
      <w:pPr>
        <w:adjustRightInd w:val="0"/>
        <w:snapToGrid w:val="0"/>
        <w:spacing w:line="460" w:lineRule="exact"/>
        <w:ind w:left="1019" w:hangingChars="364" w:hanging="1019"/>
        <w:jc w:val="both"/>
        <w:rPr>
          <w:rFonts w:ascii="標楷體" w:eastAsia="標楷體" w:hAnsi="標楷體"/>
          <w:sz w:val="28"/>
          <w:szCs w:val="28"/>
        </w:rPr>
      </w:pPr>
      <w:r w:rsidRPr="005A3A96">
        <w:rPr>
          <w:rFonts w:ascii="標楷體" w:eastAsia="標楷體" w:hAnsi="標楷體" w:hint="eastAsia"/>
          <w:sz w:val="28"/>
          <w:szCs w:val="28"/>
        </w:rPr>
        <w:t>五十、本試務規定未規範事項，適用其他相關法規之規定。</w:t>
      </w:r>
    </w:p>
    <w:sectPr w:rsidR="001B20A8" w:rsidRPr="005A3A96" w:rsidSect="001B20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D2" w:rsidRDefault="00647ED2" w:rsidP="009D1FF3">
      <w:r>
        <w:separator/>
      </w:r>
    </w:p>
  </w:endnote>
  <w:endnote w:type="continuationSeparator" w:id="0">
    <w:p w:rsidR="00647ED2" w:rsidRDefault="00647ED2" w:rsidP="009D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D2" w:rsidRDefault="00647ED2" w:rsidP="009D1FF3">
      <w:r>
        <w:separator/>
      </w:r>
    </w:p>
  </w:footnote>
  <w:footnote w:type="continuationSeparator" w:id="0">
    <w:p w:rsidR="00647ED2" w:rsidRDefault="00647ED2" w:rsidP="009D1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F55E4"/>
    <w:multiLevelType w:val="hybridMultilevel"/>
    <w:tmpl w:val="8BCED59E"/>
    <w:lvl w:ilvl="0" w:tplc="8F8A24D0">
      <w:start w:val="2"/>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2E95CD3"/>
    <w:multiLevelType w:val="hybridMultilevel"/>
    <w:tmpl w:val="CD8042E2"/>
    <w:lvl w:ilvl="0" w:tplc="653C3196">
      <w:start w:val="2"/>
      <w:numFmt w:val="taiwaneseCountingThousand"/>
      <w:lvlText w:val="（%1）"/>
      <w:lvlJc w:val="left"/>
      <w:pPr>
        <w:ind w:left="1942" w:hanging="78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2">
    <w:nsid w:val="39023B9A"/>
    <w:multiLevelType w:val="hybridMultilevel"/>
    <w:tmpl w:val="887466DE"/>
    <w:lvl w:ilvl="0" w:tplc="1A847D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D3"/>
    <w:rsid w:val="000F1F95"/>
    <w:rsid w:val="001B20A8"/>
    <w:rsid w:val="00214D66"/>
    <w:rsid w:val="002F0A33"/>
    <w:rsid w:val="003F3FFE"/>
    <w:rsid w:val="004B2ABD"/>
    <w:rsid w:val="00552AB0"/>
    <w:rsid w:val="005A3A96"/>
    <w:rsid w:val="00605DA1"/>
    <w:rsid w:val="00647ED2"/>
    <w:rsid w:val="009959A7"/>
    <w:rsid w:val="009D1FF3"/>
    <w:rsid w:val="009E4B29"/>
    <w:rsid w:val="00A85C58"/>
    <w:rsid w:val="00B44FB5"/>
    <w:rsid w:val="00E769C9"/>
    <w:rsid w:val="00EC247D"/>
    <w:rsid w:val="00F32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semiHidden/>
    <w:rsid w:val="00F325D3"/>
    <w:pPr>
      <w:autoSpaceDE w:val="0"/>
      <w:autoSpaceDN w:val="0"/>
      <w:adjustRightInd w:val="0"/>
    </w:pPr>
    <w:rPr>
      <w:rFonts w:ascii="標楷體" w:eastAsia="標楷體" w:hint="eastAsia"/>
      <w:kern w:val="0"/>
      <w:sz w:val="20"/>
    </w:rPr>
  </w:style>
  <w:style w:type="character" w:customStyle="1" w:styleId="a4">
    <w:name w:val="純文字 字元"/>
    <w:basedOn w:val="a0"/>
    <w:link w:val="a3"/>
    <w:semiHidden/>
    <w:rsid w:val="00F325D3"/>
    <w:rPr>
      <w:rFonts w:ascii="標楷體" w:eastAsia="標楷體"/>
      <w:szCs w:val="24"/>
    </w:rPr>
  </w:style>
  <w:style w:type="paragraph" w:styleId="a5">
    <w:name w:val="List Paragraph"/>
    <w:basedOn w:val="a"/>
    <w:uiPriority w:val="34"/>
    <w:qFormat/>
    <w:rsid w:val="00F325D3"/>
    <w:pPr>
      <w:ind w:leftChars="200" w:left="480"/>
    </w:pPr>
  </w:style>
  <w:style w:type="paragraph" w:customStyle="1" w:styleId="2">
    <w:name w:val="清單段落2"/>
    <w:basedOn w:val="a"/>
    <w:rsid w:val="00F325D3"/>
    <w:pPr>
      <w:ind w:leftChars="200" w:left="480"/>
    </w:pPr>
  </w:style>
  <w:style w:type="paragraph" w:customStyle="1" w:styleId="1">
    <w:name w:val="清單段落1"/>
    <w:basedOn w:val="a"/>
    <w:rsid w:val="005A3A96"/>
    <w:pPr>
      <w:ind w:leftChars="200" w:left="480"/>
    </w:pPr>
  </w:style>
  <w:style w:type="paragraph" w:styleId="a6">
    <w:name w:val="header"/>
    <w:basedOn w:val="a"/>
    <w:link w:val="a7"/>
    <w:uiPriority w:val="99"/>
    <w:unhideWhenUsed/>
    <w:rsid w:val="009D1FF3"/>
    <w:pPr>
      <w:tabs>
        <w:tab w:val="center" w:pos="4153"/>
        <w:tab w:val="right" w:pos="8306"/>
      </w:tabs>
      <w:snapToGrid w:val="0"/>
    </w:pPr>
    <w:rPr>
      <w:sz w:val="20"/>
      <w:szCs w:val="20"/>
    </w:rPr>
  </w:style>
  <w:style w:type="character" w:customStyle="1" w:styleId="a7">
    <w:name w:val="頁首 字元"/>
    <w:basedOn w:val="a0"/>
    <w:link w:val="a6"/>
    <w:uiPriority w:val="99"/>
    <w:rsid w:val="009D1FF3"/>
    <w:rPr>
      <w:kern w:val="2"/>
    </w:rPr>
  </w:style>
  <w:style w:type="paragraph" w:styleId="a8">
    <w:name w:val="footer"/>
    <w:basedOn w:val="a"/>
    <w:link w:val="a9"/>
    <w:uiPriority w:val="99"/>
    <w:unhideWhenUsed/>
    <w:rsid w:val="009D1FF3"/>
    <w:pPr>
      <w:tabs>
        <w:tab w:val="center" w:pos="4153"/>
        <w:tab w:val="right" w:pos="8306"/>
      </w:tabs>
      <w:snapToGrid w:val="0"/>
    </w:pPr>
    <w:rPr>
      <w:sz w:val="20"/>
      <w:szCs w:val="20"/>
    </w:rPr>
  </w:style>
  <w:style w:type="character" w:customStyle="1" w:styleId="a9">
    <w:name w:val="頁尾 字元"/>
    <w:basedOn w:val="a0"/>
    <w:link w:val="a8"/>
    <w:uiPriority w:val="99"/>
    <w:rsid w:val="009D1FF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semiHidden/>
    <w:rsid w:val="00F325D3"/>
    <w:pPr>
      <w:autoSpaceDE w:val="0"/>
      <w:autoSpaceDN w:val="0"/>
      <w:adjustRightInd w:val="0"/>
    </w:pPr>
    <w:rPr>
      <w:rFonts w:ascii="標楷體" w:eastAsia="標楷體" w:hint="eastAsia"/>
      <w:kern w:val="0"/>
      <w:sz w:val="20"/>
    </w:rPr>
  </w:style>
  <w:style w:type="character" w:customStyle="1" w:styleId="a4">
    <w:name w:val="純文字 字元"/>
    <w:basedOn w:val="a0"/>
    <w:link w:val="a3"/>
    <w:semiHidden/>
    <w:rsid w:val="00F325D3"/>
    <w:rPr>
      <w:rFonts w:ascii="標楷體" w:eastAsia="標楷體"/>
      <w:szCs w:val="24"/>
    </w:rPr>
  </w:style>
  <w:style w:type="paragraph" w:styleId="a5">
    <w:name w:val="List Paragraph"/>
    <w:basedOn w:val="a"/>
    <w:uiPriority w:val="34"/>
    <w:qFormat/>
    <w:rsid w:val="00F325D3"/>
    <w:pPr>
      <w:ind w:leftChars="200" w:left="480"/>
    </w:pPr>
  </w:style>
  <w:style w:type="paragraph" w:customStyle="1" w:styleId="2">
    <w:name w:val="清單段落2"/>
    <w:basedOn w:val="a"/>
    <w:rsid w:val="00F325D3"/>
    <w:pPr>
      <w:ind w:leftChars="200" w:left="480"/>
    </w:pPr>
  </w:style>
  <w:style w:type="paragraph" w:customStyle="1" w:styleId="1">
    <w:name w:val="清單段落1"/>
    <w:basedOn w:val="a"/>
    <w:rsid w:val="005A3A96"/>
    <w:pPr>
      <w:ind w:leftChars="200" w:left="480"/>
    </w:pPr>
  </w:style>
  <w:style w:type="paragraph" w:styleId="a6">
    <w:name w:val="header"/>
    <w:basedOn w:val="a"/>
    <w:link w:val="a7"/>
    <w:uiPriority w:val="99"/>
    <w:unhideWhenUsed/>
    <w:rsid w:val="009D1FF3"/>
    <w:pPr>
      <w:tabs>
        <w:tab w:val="center" w:pos="4153"/>
        <w:tab w:val="right" w:pos="8306"/>
      </w:tabs>
      <w:snapToGrid w:val="0"/>
    </w:pPr>
    <w:rPr>
      <w:sz w:val="20"/>
      <w:szCs w:val="20"/>
    </w:rPr>
  </w:style>
  <w:style w:type="character" w:customStyle="1" w:styleId="a7">
    <w:name w:val="頁首 字元"/>
    <w:basedOn w:val="a0"/>
    <w:link w:val="a6"/>
    <w:uiPriority w:val="99"/>
    <w:rsid w:val="009D1FF3"/>
    <w:rPr>
      <w:kern w:val="2"/>
    </w:rPr>
  </w:style>
  <w:style w:type="paragraph" w:styleId="a8">
    <w:name w:val="footer"/>
    <w:basedOn w:val="a"/>
    <w:link w:val="a9"/>
    <w:uiPriority w:val="99"/>
    <w:unhideWhenUsed/>
    <w:rsid w:val="009D1FF3"/>
    <w:pPr>
      <w:tabs>
        <w:tab w:val="center" w:pos="4153"/>
        <w:tab w:val="right" w:pos="8306"/>
      </w:tabs>
      <w:snapToGrid w:val="0"/>
    </w:pPr>
    <w:rPr>
      <w:sz w:val="20"/>
      <w:szCs w:val="20"/>
    </w:rPr>
  </w:style>
  <w:style w:type="character" w:customStyle="1" w:styleId="a9">
    <w:name w:val="頁尾 字元"/>
    <w:basedOn w:val="a0"/>
    <w:link w:val="a8"/>
    <w:uiPriority w:val="99"/>
    <w:rsid w:val="009D1FF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947</Characters>
  <Application>Microsoft Office Word</Application>
  <DocSecurity>0</DocSecurity>
  <Lines>7</Lines>
  <Paragraphs>2</Paragraphs>
  <ScaleCrop>false</ScaleCrop>
  <Company>Acer</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楊秀枝</cp:lastModifiedBy>
  <cp:revision>2</cp:revision>
  <cp:lastPrinted>2013-10-08T10:23:00Z</cp:lastPrinted>
  <dcterms:created xsi:type="dcterms:W3CDTF">2013-10-15T03:27:00Z</dcterms:created>
  <dcterms:modified xsi:type="dcterms:W3CDTF">2013-10-15T03:27:00Z</dcterms:modified>
</cp:coreProperties>
</file>