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3EE" w:rsidRDefault="003303EE" w:rsidP="003303EE">
      <w:pPr>
        <w:jc w:val="center"/>
        <w:rPr>
          <w:rFonts w:ascii="標楷體" w:eastAsia="標楷體" w:hAnsi="標楷體"/>
          <w:b/>
          <w:sz w:val="36"/>
          <w:szCs w:val="36"/>
        </w:rPr>
      </w:pPr>
      <w:bookmarkStart w:id="0" w:name="_GoBack"/>
      <w:r>
        <w:rPr>
          <w:rFonts w:ascii="標楷體" w:eastAsia="標楷體" w:hAnsi="標楷體" w:hint="eastAsia"/>
          <w:b/>
          <w:sz w:val="36"/>
          <w:szCs w:val="36"/>
        </w:rPr>
        <w:t>桃園市</w:t>
      </w:r>
      <w:r w:rsidRPr="00EF3E46">
        <w:rPr>
          <w:rFonts w:ascii="標楷體" w:eastAsia="標楷體" w:hAnsi="標楷體" w:hint="eastAsia"/>
          <w:b/>
          <w:sz w:val="36"/>
          <w:szCs w:val="36"/>
        </w:rPr>
        <w:t>政府教育局</w:t>
      </w:r>
      <w:r>
        <w:rPr>
          <w:rFonts w:ascii="標楷體" w:eastAsia="標楷體" w:hAnsi="標楷體" w:hint="eastAsia"/>
          <w:b/>
          <w:sz w:val="36"/>
          <w:szCs w:val="36"/>
        </w:rPr>
        <w:t>督學重點視導項目與重要提醒事項</w:t>
      </w:r>
    </w:p>
    <w:bookmarkEnd w:id="0"/>
    <w:p w:rsidR="00775E4B" w:rsidRDefault="00A21058" w:rsidP="00775E4B">
      <w:pPr>
        <w:jc w:val="right"/>
        <w:rPr>
          <w:rFonts w:ascii="標楷體" w:eastAsia="標楷體" w:hAnsi="標楷體"/>
          <w:b/>
          <w:sz w:val="20"/>
          <w:szCs w:val="20"/>
        </w:rPr>
      </w:pPr>
      <w:r>
        <w:rPr>
          <w:rFonts w:ascii="標楷體" w:eastAsia="標楷體" w:hAnsi="標楷體" w:hint="eastAsia"/>
          <w:b/>
          <w:sz w:val="20"/>
          <w:szCs w:val="20"/>
        </w:rPr>
        <w:t>106.10.05.修訂</w:t>
      </w:r>
    </w:p>
    <w:p w:rsidR="003303EE" w:rsidRDefault="003303EE" w:rsidP="003303EE">
      <w:pPr>
        <w:rPr>
          <w:rFonts w:ascii="標楷體" w:eastAsia="標楷體" w:hAnsi="標楷體"/>
          <w:b/>
          <w:sz w:val="28"/>
          <w:szCs w:val="28"/>
        </w:rPr>
      </w:pPr>
      <w:r w:rsidRPr="003303EE">
        <w:rPr>
          <w:rFonts w:ascii="標楷體" w:eastAsia="標楷體" w:hAnsi="標楷體" w:hint="eastAsia"/>
          <w:b/>
          <w:sz w:val="28"/>
          <w:szCs w:val="28"/>
        </w:rPr>
        <w:t>一、重點視導項目</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
        <w:gridCol w:w="708"/>
        <w:gridCol w:w="3089"/>
        <w:gridCol w:w="5528"/>
        <w:gridCol w:w="993"/>
      </w:tblGrid>
      <w:tr w:rsidR="00B670A8" w:rsidRPr="00B670A8" w:rsidTr="00604DDD">
        <w:trPr>
          <w:trHeight w:val="113"/>
          <w:tblHeader/>
        </w:trPr>
        <w:tc>
          <w:tcPr>
            <w:tcW w:w="456" w:type="dxa"/>
          </w:tcPr>
          <w:p w:rsidR="003303EE" w:rsidRPr="00B670A8" w:rsidRDefault="003303EE" w:rsidP="00927F29">
            <w:pPr>
              <w:jc w:val="cente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編</w:t>
            </w:r>
          </w:p>
          <w:p w:rsidR="003303EE" w:rsidRPr="00B670A8" w:rsidRDefault="003303EE" w:rsidP="00927F29">
            <w:pPr>
              <w:jc w:val="cente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號</w:t>
            </w:r>
          </w:p>
        </w:tc>
        <w:tc>
          <w:tcPr>
            <w:tcW w:w="708" w:type="dxa"/>
          </w:tcPr>
          <w:p w:rsidR="003303EE" w:rsidRPr="00B670A8" w:rsidRDefault="003303EE" w:rsidP="00927F29">
            <w:pPr>
              <w:jc w:val="cente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視導</w:t>
            </w:r>
          </w:p>
          <w:p w:rsidR="003303EE" w:rsidRPr="00B670A8" w:rsidRDefault="003303EE" w:rsidP="00927F29">
            <w:pPr>
              <w:jc w:val="cente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項目</w:t>
            </w:r>
          </w:p>
        </w:tc>
        <w:tc>
          <w:tcPr>
            <w:tcW w:w="3089" w:type="dxa"/>
            <w:vAlign w:val="center"/>
          </w:tcPr>
          <w:p w:rsidR="003303EE" w:rsidRPr="00B670A8" w:rsidRDefault="003303EE" w:rsidP="00604DDD">
            <w:pPr>
              <w:jc w:val="cente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檢核指標</w:t>
            </w:r>
          </w:p>
        </w:tc>
        <w:tc>
          <w:tcPr>
            <w:tcW w:w="5528" w:type="dxa"/>
            <w:vAlign w:val="center"/>
          </w:tcPr>
          <w:p w:rsidR="003303EE" w:rsidRPr="00B670A8" w:rsidRDefault="003303EE" w:rsidP="00604DDD">
            <w:pPr>
              <w:jc w:val="cente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依據規定</w:t>
            </w:r>
          </w:p>
        </w:tc>
        <w:tc>
          <w:tcPr>
            <w:tcW w:w="993" w:type="dxa"/>
            <w:vAlign w:val="center"/>
          </w:tcPr>
          <w:p w:rsidR="003303EE" w:rsidRPr="00B670A8" w:rsidRDefault="003303EE" w:rsidP="00604DDD">
            <w:pPr>
              <w:jc w:val="cente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備註</w:t>
            </w:r>
          </w:p>
        </w:tc>
      </w:tr>
      <w:tr w:rsidR="00B670A8" w:rsidRPr="00B670A8" w:rsidTr="00C52164">
        <w:trPr>
          <w:trHeight w:val="714"/>
        </w:trPr>
        <w:tc>
          <w:tcPr>
            <w:tcW w:w="456" w:type="dxa"/>
            <w:vMerge w:val="restart"/>
          </w:tcPr>
          <w:p w:rsidR="003303EE" w:rsidRPr="00B670A8" w:rsidRDefault="003303EE" w:rsidP="00927F29">
            <w:pPr>
              <w:jc w:val="cente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1</w:t>
            </w:r>
          </w:p>
        </w:tc>
        <w:tc>
          <w:tcPr>
            <w:tcW w:w="708" w:type="dxa"/>
            <w:vMerge w:val="restart"/>
          </w:tcPr>
          <w:p w:rsidR="003303EE" w:rsidRPr="00B670A8" w:rsidRDefault="003303EE" w:rsidP="00927F29">
            <w:pP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課程與教學</w:t>
            </w:r>
          </w:p>
        </w:tc>
        <w:tc>
          <w:tcPr>
            <w:tcW w:w="3089" w:type="dxa"/>
          </w:tcPr>
          <w:p w:rsidR="003303EE" w:rsidRPr="007E3164" w:rsidRDefault="003303EE" w:rsidP="007E3164">
            <w:pPr>
              <w:ind w:leftChars="5" w:left="434" w:hangingChars="176" w:hanging="422"/>
              <w:jc w:val="both"/>
              <w:rPr>
                <w:rFonts w:ascii="標楷體" w:eastAsia="標楷體" w:hAnsi="標楷體" w:cs="Times New Roman"/>
                <w:color w:val="000000" w:themeColor="text1"/>
              </w:rPr>
            </w:pPr>
            <w:r w:rsidRPr="007E3164">
              <w:rPr>
                <w:rFonts w:ascii="標楷體" w:eastAsia="標楷體" w:hAnsi="標楷體" w:cs="Times New Roman"/>
                <w:color w:val="000000" w:themeColor="text1"/>
              </w:rPr>
              <w:t>1-1編班、課程</w:t>
            </w:r>
            <w:r w:rsidR="004D2928" w:rsidRPr="007E3164">
              <w:rPr>
                <w:rFonts w:ascii="標楷體" w:eastAsia="標楷體" w:hAnsi="標楷體" w:cs="Times New Roman" w:hint="eastAsia"/>
                <w:color w:val="000000" w:themeColor="text1"/>
              </w:rPr>
              <w:t>計畫</w:t>
            </w:r>
            <w:r w:rsidRPr="007E3164">
              <w:rPr>
                <w:rFonts w:ascii="標楷體" w:eastAsia="標楷體" w:hAnsi="標楷體" w:cs="Times New Roman"/>
                <w:color w:val="000000" w:themeColor="text1"/>
              </w:rPr>
              <w:t>與實施、教學活動、教學評量正常化</w:t>
            </w:r>
            <w:r w:rsidR="00604DDD" w:rsidRPr="007E3164">
              <w:rPr>
                <w:rFonts w:ascii="標楷體" w:eastAsia="標楷體" w:hAnsi="標楷體" w:cs="Times New Roman" w:hint="eastAsia"/>
                <w:color w:val="000000" w:themeColor="text1"/>
              </w:rPr>
              <w:t>。</w:t>
            </w:r>
          </w:p>
        </w:tc>
        <w:tc>
          <w:tcPr>
            <w:tcW w:w="5528" w:type="dxa"/>
          </w:tcPr>
          <w:p w:rsidR="003303EE" w:rsidRPr="00B670A8" w:rsidRDefault="003303EE" w:rsidP="00927F29">
            <w:pPr>
              <w:jc w:val="both"/>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國民中小學教學正常化實施要點。</w:t>
            </w:r>
          </w:p>
        </w:tc>
        <w:tc>
          <w:tcPr>
            <w:tcW w:w="993" w:type="dxa"/>
          </w:tcPr>
          <w:p w:rsidR="00F34396" w:rsidRPr="00B670A8" w:rsidRDefault="003303EE"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r w:rsidR="00B670A8" w:rsidRPr="00B670A8" w:rsidTr="00604DDD">
        <w:trPr>
          <w:trHeight w:val="772"/>
        </w:trPr>
        <w:tc>
          <w:tcPr>
            <w:tcW w:w="456" w:type="dxa"/>
            <w:vMerge/>
          </w:tcPr>
          <w:p w:rsidR="00EA37A1" w:rsidRPr="00B670A8" w:rsidRDefault="00EA37A1" w:rsidP="00EA37A1">
            <w:pPr>
              <w:jc w:val="center"/>
              <w:rPr>
                <w:rFonts w:ascii="Times New Roman" w:eastAsia="標楷體" w:hAnsi="Times New Roman" w:cs="Times New Roman"/>
                <w:color w:val="000000" w:themeColor="text1"/>
              </w:rPr>
            </w:pPr>
          </w:p>
        </w:tc>
        <w:tc>
          <w:tcPr>
            <w:tcW w:w="708" w:type="dxa"/>
            <w:vMerge/>
          </w:tcPr>
          <w:p w:rsidR="00EA37A1" w:rsidRPr="00B670A8" w:rsidRDefault="00EA37A1" w:rsidP="00EA37A1">
            <w:pPr>
              <w:rPr>
                <w:rFonts w:ascii="Times New Roman" w:eastAsia="標楷體" w:hAnsi="Times New Roman" w:cs="Times New Roman"/>
                <w:color w:val="000000" w:themeColor="text1"/>
              </w:rPr>
            </w:pPr>
          </w:p>
        </w:tc>
        <w:tc>
          <w:tcPr>
            <w:tcW w:w="3089" w:type="dxa"/>
          </w:tcPr>
          <w:p w:rsidR="00F34396" w:rsidRPr="007E3164" w:rsidRDefault="00604DDD" w:rsidP="007E3164">
            <w:pPr>
              <w:jc w:val="both"/>
              <w:rPr>
                <w:rFonts w:ascii="標楷體" w:eastAsia="標楷體" w:hAnsi="標楷體" w:cs="Times New Roman"/>
                <w:color w:val="000000" w:themeColor="text1"/>
              </w:rPr>
            </w:pPr>
            <w:r w:rsidRPr="007E3164">
              <w:rPr>
                <w:rFonts w:ascii="標楷體" w:eastAsia="標楷體" w:hAnsi="標楷體" w:cs="Times New Roman"/>
                <w:color w:val="000000" w:themeColor="text1"/>
              </w:rPr>
              <w:t>1-2</w:t>
            </w:r>
            <w:r w:rsidR="00EA37A1" w:rsidRPr="007E3164">
              <w:rPr>
                <w:rFonts w:ascii="標楷體" w:eastAsia="標楷體" w:hAnsi="標楷體" w:cs="Times New Roman"/>
                <w:color w:val="000000" w:themeColor="text1"/>
              </w:rPr>
              <w:t>辦理教師專業</w:t>
            </w:r>
            <w:r w:rsidR="004D2928" w:rsidRPr="007E3164">
              <w:rPr>
                <w:rFonts w:ascii="標楷體" w:eastAsia="標楷體" w:hAnsi="標楷體" w:cs="Times New Roman" w:hint="eastAsia"/>
                <w:color w:val="000000" w:themeColor="text1"/>
              </w:rPr>
              <w:t>成長</w:t>
            </w:r>
            <w:r w:rsidR="00EA37A1" w:rsidRPr="007E3164">
              <w:rPr>
                <w:rFonts w:ascii="標楷體" w:eastAsia="標楷體" w:hAnsi="標楷體" w:cs="Times New Roman"/>
                <w:color w:val="000000" w:themeColor="text1"/>
              </w:rPr>
              <w:t>。</w:t>
            </w:r>
          </w:p>
        </w:tc>
        <w:tc>
          <w:tcPr>
            <w:tcW w:w="5528" w:type="dxa"/>
          </w:tcPr>
          <w:p w:rsidR="00EA37A1" w:rsidRPr="00B670A8" w:rsidRDefault="00EA37A1" w:rsidP="00EA37A1">
            <w:pPr>
              <w:rPr>
                <w:rFonts w:eastAsia="標楷體"/>
                <w:color w:val="000000" w:themeColor="text1"/>
              </w:rPr>
            </w:pPr>
            <w:r w:rsidRPr="00B670A8">
              <w:rPr>
                <w:rFonts w:eastAsia="標楷體" w:hint="eastAsia"/>
                <w:color w:val="000000" w:themeColor="text1"/>
              </w:rPr>
              <w:t>教育部國民及學前教育署補助辦理十二年國民基本教育精進國中小教學品質要點。</w:t>
            </w:r>
          </w:p>
        </w:tc>
        <w:tc>
          <w:tcPr>
            <w:tcW w:w="993" w:type="dxa"/>
          </w:tcPr>
          <w:p w:rsidR="00F34396" w:rsidRPr="00B670A8" w:rsidRDefault="00EA37A1" w:rsidP="00EA37A1">
            <w:pPr>
              <w:rPr>
                <w:rFonts w:eastAsia="標楷體"/>
                <w:color w:val="000000" w:themeColor="text1"/>
                <w:sz w:val="18"/>
                <w:szCs w:val="18"/>
              </w:rPr>
            </w:pPr>
            <w:r w:rsidRPr="00B670A8">
              <w:rPr>
                <w:rFonts w:eastAsia="標楷體" w:hint="eastAsia"/>
                <w:color w:val="000000" w:themeColor="text1"/>
                <w:sz w:val="18"/>
                <w:szCs w:val="18"/>
              </w:rPr>
              <w:t>(</w:t>
            </w:r>
            <w:r w:rsidRPr="00B670A8">
              <w:rPr>
                <w:rFonts w:eastAsia="標楷體" w:hint="eastAsia"/>
                <w:color w:val="000000" w:themeColor="text1"/>
                <w:sz w:val="18"/>
                <w:szCs w:val="18"/>
              </w:rPr>
              <w:t>國中小</w:t>
            </w:r>
            <w:r w:rsidRPr="00B670A8">
              <w:rPr>
                <w:rFonts w:eastAsia="標楷體" w:hint="eastAsia"/>
                <w:color w:val="000000" w:themeColor="text1"/>
                <w:sz w:val="18"/>
                <w:szCs w:val="18"/>
              </w:rPr>
              <w:t>)</w:t>
            </w:r>
          </w:p>
        </w:tc>
      </w:tr>
      <w:tr w:rsidR="00B670A8" w:rsidRPr="00B670A8" w:rsidTr="00670996">
        <w:trPr>
          <w:trHeight w:val="1800"/>
        </w:trPr>
        <w:tc>
          <w:tcPr>
            <w:tcW w:w="456" w:type="dxa"/>
            <w:vMerge/>
          </w:tcPr>
          <w:p w:rsidR="00604DDD" w:rsidRPr="00B670A8" w:rsidRDefault="00604DDD" w:rsidP="00927F29">
            <w:pPr>
              <w:jc w:val="center"/>
              <w:rPr>
                <w:rFonts w:ascii="Times New Roman" w:eastAsia="標楷體" w:hAnsi="Times New Roman" w:cs="Times New Roman"/>
                <w:color w:val="000000" w:themeColor="text1"/>
              </w:rPr>
            </w:pPr>
          </w:p>
        </w:tc>
        <w:tc>
          <w:tcPr>
            <w:tcW w:w="708" w:type="dxa"/>
            <w:vMerge/>
          </w:tcPr>
          <w:p w:rsidR="00604DDD" w:rsidRPr="00B670A8" w:rsidRDefault="00604DDD" w:rsidP="00927F29">
            <w:pPr>
              <w:rPr>
                <w:rFonts w:ascii="Times New Roman" w:eastAsia="標楷體" w:hAnsi="Times New Roman" w:cs="Times New Roman"/>
                <w:color w:val="000000" w:themeColor="text1"/>
              </w:rPr>
            </w:pPr>
          </w:p>
        </w:tc>
        <w:tc>
          <w:tcPr>
            <w:tcW w:w="3089" w:type="dxa"/>
          </w:tcPr>
          <w:p w:rsidR="00604DDD" w:rsidRPr="007E3164" w:rsidRDefault="00604DDD" w:rsidP="007E3164">
            <w:pPr>
              <w:ind w:left="434" w:hangingChars="181" w:hanging="434"/>
              <w:jc w:val="both"/>
              <w:rPr>
                <w:rFonts w:ascii="標楷體" w:eastAsia="標楷體" w:hAnsi="標楷體" w:cs="Times New Roman"/>
                <w:color w:val="000000" w:themeColor="text1"/>
              </w:rPr>
            </w:pPr>
            <w:r w:rsidRPr="007E3164">
              <w:rPr>
                <w:rFonts w:ascii="標楷體" w:eastAsia="標楷體" w:hAnsi="標楷體" w:cs="Times New Roman"/>
                <w:color w:val="000000" w:themeColor="text1"/>
              </w:rPr>
              <w:t>1-3各校</w:t>
            </w:r>
            <w:r w:rsidRPr="007E3164">
              <w:rPr>
                <w:rFonts w:ascii="標楷體" w:eastAsia="標楷體" w:hAnsi="標楷體" w:cs="Times New Roman" w:hint="eastAsia"/>
                <w:color w:val="000000" w:themeColor="text1"/>
              </w:rPr>
              <w:t>成立教師</w:t>
            </w:r>
            <w:r w:rsidRPr="007E3164">
              <w:rPr>
                <w:rFonts w:ascii="標楷體" w:eastAsia="標楷體" w:hAnsi="標楷體" w:cs="Times New Roman"/>
                <w:color w:val="000000" w:themeColor="text1"/>
              </w:rPr>
              <w:t>專業學習社群。</w:t>
            </w:r>
          </w:p>
        </w:tc>
        <w:tc>
          <w:tcPr>
            <w:tcW w:w="5528" w:type="dxa"/>
          </w:tcPr>
          <w:p w:rsidR="00604DDD" w:rsidRPr="00B670A8" w:rsidRDefault="00604DDD" w:rsidP="00AC2E02">
            <w:pPr>
              <w:pStyle w:val="a6"/>
              <w:numPr>
                <w:ilvl w:val="0"/>
                <w:numId w:val="8"/>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教育部統合視導項目。</w:t>
            </w:r>
          </w:p>
          <w:p w:rsidR="00604DDD" w:rsidRPr="00B670A8" w:rsidRDefault="00604DDD" w:rsidP="00AC2E02">
            <w:pPr>
              <w:pStyle w:val="a6"/>
              <w:numPr>
                <w:ilvl w:val="0"/>
                <w:numId w:val="8"/>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桃園市國民小學申請辦理教師學習社群實施計畫</w:t>
            </w:r>
          </w:p>
          <w:p w:rsidR="00604DDD" w:rsidRPr="00B670A8" w:rsidRDefault="00604DDD" w:rsidP="00C52164">
            <w:pPr>
              <w:pStyle w:val="a6"/>
              <w:numPr>
                <w:ilvl w:val="0"/>
                <w:numId w:val="8"/>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桃園市國民中學領域教學研究會採學習社群模式運作實施計畫。</w:t>
            </w:r>
          </w:p>
        </w:tc>
        <w:tc>
          <w:tcPr>
            <w:tcW w:w="993" w:type="dxa"/>
          </w:tcPr>
          <w:p w:rsidR="00604DDD" w:rsidRPr="00B670A8" w:rsidRDefault="00604DDD"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r w:rsidR="00B670A8" w:rsidRPr="00B670A8" w:rsidTr="00D762E2">
        <w:trPr>
          <w:trHeight w:val="930"/>
        </w:trPr>
        <w:tc>
          <w:tcPr>
            <w:tcW w:w="456" w:type="dxa"/>
          </w:tcPr>
          <w:p w:rsidR="003303EE" w:rsidRPr="00B670A8" w:rsidRDefault="003303EE" w:rsidP="00927F29">
            <w:pPr>
              <w:jc w:val="cente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2</w:t>
            </w:r>
          </w:p>
        </w:tc>
        <w:tc>
          <w:tcPr>
            <w:tcW w:w="708" w:type="dxa"/>
          </w:tcPr>
          <w:p w:rsidR="003303EE" w:rsidRPr="00B670A8" w:rsidRDefault="003303EE" w:rsidP="00927F29">
            <w:pP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適性輔導</w:t>
            </w:r>
          </w:p>
        </w:tc>
        <w:tc>
          <w:tcPr>
            <w:tcW w:w="3089" w:type="dxa"/>
          </w:tcPr>
          <w:p w:rsidR="00D762E2" w:rsidRPr="007E3164" w:rsidRDefault="00426480" w:rsidP="007E3164">
            <w:pPr>
              <w:ind w:leftChars="1" w:left="434" w:hangingChars="180" w:hanging="432"/>
              <w:rPr>
                <w:rFonts w:ascii="標楷體" w:eastAsia="標楷體" w:hAnsi="標楷體" w:cs="Times New Roman"/>
                <w:color w:val="000000" w:themeColor="text1"/>
              </w:rPr>
            </w:pPr>
            <w:r w:rsidRPr="007E3164">
              <w:rPr>
                <w:rFonts w:ascii="標楷體" w:eastAsia="標楷體" w:hAnsi="標楷體" w:cs="Times New Roman" w:hint="eastAsia"/>
                <w:color w:val="000000" w:themeColor="text1"/>
              </w:rPr>
              <w:t>2-1</w:t>
            </w:r>
            <w:r w:rsidR="004D2928" w:rsidRPr="007E3164">
              <w:rPr>
                <w:rFonts w:ascii="標楷體" w:eastAsia="標楷體" w:hAnsi="標楷體" w:cs="Times New Roman" w:hint="eastAsia"/>
                <w:color w:val="000000" w:themeColor="text1"/>
              </w:rPr>
              <w:t>辦理</w:t>
            </w:r>
            <w:r w:rsidR="003303EE" w:rsidRPr="007E3164">
              <w:rPr>
                <w:rFonts w:ascii="標楷體" w:eastAsia="標楷體" w:hAnsi="標楷體" w:cs="Times New Roman"/>
                <w:color w:val="000000" w:themeColor="text1"/>
              </w:rPr>
              <w:t>十二年國民基本教育</w:t>
            </w:r>
            <w:r w:rsidR="004D2928" w:rsidRPr="007E3164">
              <w:rPr>
                <w:rFonts w:ascii="標楷體" w:eastAsia="標楷體" w:hAnsi="標楷體" w:cs="Times New Roman" w:hint="eastAsia"/>
                <w:color w:val="000000" w:themeColor="text1"/>
              </w:rPr>
              <w:t>興趣及性向</w:t>
            </w:r>
            <w:r w:rsidR="003303EE" w:rsidRPr="007E3164">
              <w:rPr>
                <w:rFonts w:ascii="標楷體" w:eastAsia="標楷體" w:hAnsi="標楷體" w:cs="Times New Roman"/>
                <w:color w:val="000000" w:themeColor="text1"/>
              </w:rPr>
              <w:t>試探與輔導</w:t>
            </w:r>
            <w:r w:rsidR="004D2928" w:rsidRPr="007E3164">
              <w:rPr>
                <w:rFonts w:ascii="標楷體" w:eastAsia="標楷體" w:hAnsi="標楷體" w:cs="Times New Roman" w:hint="eastAsia"/>
                <w:color w:val="000000" w:themeColor="text1"/>
              </w:rPr>
              <w:t>、志願選填</w:t>
            </w:r>
            <w:r w:rsidR="003303EE" w:rsidRPr="007E3164">
              <w:rPr>
                <w:rFonts w:ascii="標楷體" w:eastAsia="標楷體" w:hAnsi="標楷體" w:cs="Times New Roman"/>
                <w:color w:val="000000" w:themeColor="text1"/>
              </w:rPr>
              <w:t>及其他宣導事項。</w:t>
            </w:r>
          </w:p>
        </w:tc>
        <w:tc>
          <w:tcPr>
            <w:tcW w:w="5528" w:type="dxa"/>
          </w:tcPr>
          <w:p w:rsidR="003303EE" w:rsidRPr="00B670A8" w:rsidRDefault="00223E85" w:rsidP="00C52164">
            <w:pPr>
              <w:pStyle w:val="1"/>
              <w:ind w:leftChars="0" w:left="0"/>
              <w:jc w:val="both"/>
              <w:rPr>
                <w:rFonts w:eastAsia="標楷體"/>
                <w:color w:val="000000" w:themeColor="text1"/>
              </w:rPr>
            </w:pPr>
            <w:r w:rsidRPr="00B670A8">
              <w:rPr>
                <w:rFonts w:eastAsia="標楷體"/>
                <w:color w:val="000000" w:themeColor="text1"/>
              </w:rPr>
              <w:t>教育部國民及學前教育署</w:t>
            </w:r>
            <w:r w:rsidR="004D2928" w:rsidRPr="00B670A8">
              <w:rPr>
                <w:rFonts w:eastAsia="標楷體" w:hint="eastAsia"/>
                <w:color w:val="000000" w:themeColor="text1"/>
              </w:rPr>
              <w:t>105</w:t>
            </w:r>
            <w:r w:rsidR="004D2928" w:rsidRPr="00B670A8">
              <w:rPr>
                <w:rFonts w:eastAsia="標楷體" w:hint="eastAsia"/>
                <w:color w:val="000000" w:themeColor="text1"/>
              </w:rPr>
              <w:t>年</w:t>
            </w:r>
            <w:r w:rsidR="004D2928" w:rsidRPr="00B670A8">
              <w:rPr>
                <w:rFonts w:eastAsia="標楷體" w:hint="eastAsia"/>
                <w:color w:val="000000" w:themeColor="text1"/>
              </w:rPr>
              <w:t>11</w:t>
            </w:r>
            <w:r w:rsidR="004D2928" w:rsidRPr="00B670A8">
              <w:rPr>
                <w:rFonts w:eastAsia="標楷體" w:hint="eastAsia"/>
                <w:color w:val="000000" w:themeColor="text1"/>
              </w:rPr>
              <w:t>月</w:t>
            </w:r>
            <w:r w:rsidR="004D2928" w:rsidRPr="00B670A8">
              <w:rPr>
                <w:rFonts w:eastAsia="標楷體" w:hint="eastAsia"/>
                <w:color w:val="000000" w:themeColor="text1"/>
              </w:rPr>
              <w:t>3</w:t>
            </w:r>
            <w:r w:rsidR="004D2928" w:rsidRPr="00B670A8">
              <w:rPr>
                <w:rFonts w:eastAsia="標楷體" w:hint="eastAsia"/>
                <w:color w:val="000000" w:themeColor="text1"/>
              </w:rPr>
              <w:t>日</w:t>
            </w:r>
            <w:r w:rsidRPr="00B670A8">
              <w:rPr>
                <w:rFonts w:eastAsia="標楷體"/>
                <w:color w:val="000000" w:themeColor="text1"/>
              </w:rPr>
              <w:t>臺教國署</w:t>
            </w:r>
            <w:r w:rsidR="004D2928" w:rsidRPr="00B670A8">
              <w:rPr>
                <w:rFonts w:eastAsia="標楷體" w:hint="eastAsia"/>
                <w:color w:val="000000" w:themeColor="text1"/>
              </w:rPr>
              <w:t>高</w:t>
            </w:r>
            <w:r w:rsidRPr="00B670A8">
              <w:rPr>
                <w:rFonts w:eastAsia="標楷體"/>
                <w:color w:val="000000" w:themeColor="text1"/>
              </w:rPr>
              <w:t>字第</w:t>
            </w:r>
            <w:r w:rsidRPr="00B670A8">
              <w:rPr>
                <w:rFonts w:eastAsia="標楷體"/>
                <w:color w:val="000000" w:themeColor="text1"/>
              </w:rPr>
              <w:t>10301</w:t>
            </w:r>
            <w:r w:rsidR="009D4F4E" w:rsidRPr="00B670A8">
              <w:rPr>
                <w:rFonts w:eastAsia="標楷體"/>
                <w:color w:val="000000" w:themeColor="text1"/>
              </w:rPr>
              <w:t>34628</w:t>
            </w:r>
            <w:r w:rsidRPr="00B670A8">
              <w:rPr>
                <w:rFonts w:eastAsia="標楷體"/>
                <w:color w:val="000000" w:themeColor="text1"/>
              </w:rPr>
              <w:t>號函。</w:t>
            </w:r>
            <w:r w:rsidR="004D2928" w:rsidRPr="00B670A8">
              <w:rPr>
                <w:rFonts w:eastAsia="標楷體" w:hint="eastAsia"/>
                <w:color w:val="000000" w:themeColor="text1"/>
              </w:rPr>
              <w:t>教育部國民及學前教育署</w:t>
            </w:r>
            <w:r w:rsidR="004D2928" w:rsidRPr="00B670A8">
              <w:rPr>
                <w:rFonts w:eastAsia="標楷體" w:hint="eastAsia"/>
                <w:color w:val="000000" w:themeColor="text1"/>
              </w:rPr>
              <w:t>105</w:t>
            </w:r>
            <w:r w:rsidR="004D2928" w:rsidRPr="00B670A8">
              <w:rPr>
                <w:rFonts w:eastAsia="標楷體" w:hint="eastAsia"/>
                <w:color w:val="000000" w:themeColor="text1"/>
              </w:rPr>
              <w:t>年</w:t>
            </w:r>
            <w:r w:rsidR="004D2928" w:rsidRPr="00B670A8">
              <w:rPr>
                <w:rFonts w:eastAsia="標楷體" w:hint="eastAsia"/>
                <w:color w:val="000000" w:themeColor="text1"/>
              </w:rPr>
              <w:t>11</w:t>
            </w:r>
            <w:r w:rsidR="004D2928" w:rsidRPr="00B670A8">
              <w:rPr>
                <w:rFonts w:eastAsia="標楷體" w:hint="eastAsia"/>
                <w:color w:val="000000" w:themeColor="text1"/>
              </w:rPr>
              <w:t>月</w:t>
            </w:r>
            <w:r w:rsidR="004D2928" w:rsidRPr="00B670A8">
              <w:rPr>
                <w:rFonts w:eastAsia="標楷體" w:hint="eastAsia"/>
                <w:color w:val="000000" w:themeColor="text1"/>
              </w:rPr>
              <w:t>3</w:t>
            </w:r>
            <w:r w:rsidR="004D2928" w:rsidRPr="00B670A8">
              <w:rPr>
                <w:rFonts w:eastAsia="標楷體" w:hint="eastAsia"/>
                <w:color w:val="000000" w:themeColor="text1"/>
              </w:rPr>
              <w:t>日臺教國署高字第</w:t>
            </w:r>
            <w:r w:rsidR="004D2928" w:rsidRPr="00B670A8">
              <w:rPr>
                <w:rFonts w:eastAsia="標楷體" w:hint="eastAsia"/>
                <w:color w:val="000000" w:themeColor="text1"/>
              </w:rPr>
              <w:t>1050129651</w:t>
            </w:r>
            <w:r w:rsidR="00C52164" w:rsidRPr="00B670A8">
              <w:rPr>
                <w:rFonts w:eastAsia="標楷體" w:hint="eastAsia"/>
                <w:color w:val="000000" w:themeColor="text1"/>
              </w:rPr>
              <w:t>號函</w:t>
            </w:r>
          </w:p>
        </w:tc>
        <w:tc>
          <w:tcPr>
            <w:tcW w:w="993" w:type="dxa"/>
          </w:tcPr>
          <w:p w:rsidR="00C33D88" w:rsidRPr="00B670A8" w:rsidRDefault="003303EE"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009D4F4E" w:rsidRPr="00B670A8">
              <w:rPr>
                <w:rFonts w:ascii="Times New Roman" w:eastAsia="標楷體" w:hAnsi="Times New Roman" w:cs="Times New Roman"/>
                <w:color w:val="000000" w:themeColor="text1"/>
                <w:sz w:val="18"/>
                <w:szCs w:val="18"/>
              </w:rPr>
              <w:t>國中</w:t>
            </w:r>
            <w:r w:rsidRPr="00B670A8">
              <w:rPr>
                <w:rFonts w:ascii="Times New Roman" w:eastAsia="標楷體" w:hAnsi="Times New Roman" w:cs="Times New Roman"/>
                <w:color w:val="000000" w:themeColor="text1"/>
                <w:sz w:val="18"/>
                <w:szCs w:val="18"/>
              </w:rPr>
              <w:t>)</w:t>
            </w:r>
          </w:p>
        </w:tc>
      </w:tr>
      <w:tr w:rsidR="00B670A8" w:rsidRPr="00B670A8" w:rsidTr="003111A9">
        <w:trPr>
          <w:trHeight w:val="1392"/>
        </w:trPr>
        <w:tc>
          <w:tcPr>
            <w:tcW w:w="456" w:type="dxa"/>
            <w:vMerge w:val="restart"/>
          </w:tcPr>
          <w:p w:rsidR="00C52164" w:rsidRPr="00B670A8" w:rsidRDefault="00557B45" w:rsidP="008A1293">
            <w:pPr>
              <w:jc w:val="center"/>
              <w:rPr>
                <w:rFonts w:ascii="Times New Roman" w:eastAsia="標楷體" w:hAnsi="Times New Roman" w:cs="Times New Roman"/>
                <w:color w:val="000000" w:themeColor="text1"/>
              </w:rPr>
            </w:pPr>
            <w:r w:rsidRPr="00B670A8">
              <w:rPr>
                <w:rFonts w:ascii="Times New Roman" w:eastAsia="標楷體" w:hAnsi="Times New Roman" w:cs="Times New Roman" w:hint="eastAsia"/>
                <w:color w:val="000000" w:themeColor="text1"/>
              </w:rPr>
              <w:t>3</w:t>
            </w:r>
          </w:p>
        </w:tc>
        <w:tc>
          <w:tcPr>
            <w:tcW w:w="708" w:type="dxa"/>
            <w:vMerge w:val="restart"/>
          </w:tcPr>
          <w:p w:rsidR="00C52164" w:rsidRPr="00B670A8" w:rsidRDefault="00C52164" w:rsidP="008A1293">
            <w:pP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友善校園</w:t>
            </w:r>
          </w:p>
        </w:tc>
        <w:tc>
          <w:tcPr>
            <w:tcW w:w="3089" w:type="dxa"/>
          </w:tcPr>
          <w:p w:rsidR="00C52164" w:rsidRPr="007E3164" w:rsidRDefault="00557B45" w:rsidP="007E3164">
            <w:pPr>
              <w:rPr>
                <w:rFonts w:ascii="標楷體" w:eastAsia="標楷體" w:hAnsi="標楷體" w:cs="Times New Roman"/>
                <w:color w:val="000000" w:themeColor="text1"/>
              </w:rPr>
            </w:pPr>
            <w:r w:rsidRPr="007E3164">
              <w:rPr>
                <w:rFonts w:ascii="標楷體" w:eastAsia="標楷體" w:hAnsi="標楷體" w:cs="Times New Roman" w:hint="eastAsia"/>
                <w:color w:val="000000" w:themeColor="text1"/>
              </w:rPr>
              <w:t>3</w:t>
            </w:r>
            <w:r w:rsidR="00C52164" w:rsidRPr="007E3164">
              <w:rPr>
                <w:rFonts w:ascii="標楷體" w:eastAsia="標楷體" w:hAnsi="標楷體" w:cs="Times New Roman" w:hint="eastAsia"/>
                <w:color w:val="000000" w:themeColor="text1"/>
              </w:rPr>
              <w:t>-1</w:t>
            </w:r>
            <w:r w:rsidR="003111A9" w:rsidRPr="007E3164">
              <w:rPr>
                <w:rFonts w:ascii="標楷體" w:eastAsia="標楷體" w:hAnsi="標楷體" w:cs="Times New Roman"/>
                <w:color w:val="000000" w:themeColor="text1"/>
              </w:rPr>
              <w:t>辦理關懷中輟生</w:t>
            </w:r>
            <w:r w:rsidR="00C52164" w:rsidRPr="007E3164">
              <w:rPr>
                <w:rFonts w:ascii="標楷體" w:eastAsia="標楷體" w:hAnsi="標楷體" w:cs="Times New Roman"/>
                <w:color w:val="000000" w:themeColor="text1"/>
              </w:rPr>
              <w:t>情形。</w:t>
            </w:r>
          </w:p>
        </w:tc>
        <w:tc>
          <w:tcPr>
            <w:tcW w:w="5528" w:type="dxa"/>
            <w:vAlign w:val="center"/>
          </w:tcPr>
          <w:p w:rsidR="00C52164" w:rsidRPr="00B670A8" w:rsidRDefault="00C52164" w:rsidP="00604DDD">
            <w:pPr>
              <w:jc w:val="both"/>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依據教育部國中小學生輟學預防與復學輔導實施方案</w:t>
            </w:r>
            <w:r w:rsidRPr="00B670A8">
              <w:rPr>
                <w:rFonts w:ascii="Times New Roman" w:eastAsia="標楷體" w:hAnsi="Times New Roman" w:cs="Times New Roman"/>
                <w:color w:val="000000" w:themeColor="text1"/>
              </w:rPr>
              <w:t>(</w:t>
            </w:r>
            <w:r w:rsidRPr="00B670A8">
              <w:rPr>
                <w:rFonts w:ascii="Times New Roman" w:eastAsia="標楷體" w:hAnsi="Times New Roman" w:cs="Times New Roman"/>
                <w:color w:val="000000" w:themeColor="text1"/>
              </w:rPr>
              <w:t>行政院</w:t>
            </w:r>
            <w:r w:rsidRPr="00B670A8">
              <w:rPr>
                <w:rFonts w:ascii="Times New Roman" w:eastAsia="標楷體" w:hAnsi="Times New Roman" w:cs="Times New Roman"/>
                <w:color w:val="000000" w:themeColor="text1"/>
              </w:rPr>
              <w:t>104</w:t>
            </w:r>
            <w:r w:rsidRPr="00B670A8">
              <w:rPr>
                <w:rFonts w:ascii="Times New Roman" w:eastAsia="標楷體" w:hAnsi="Times New Roman" w:cs="Times New Roman"/>
                <w:color w:val="000000" w:themeColor="text1"/>
              </w:rPr>
              <w:t>年</w:t>
            </w:r>
            <w:r w:rsidRPr="00B670A8">
              <w:rPr>
                <w:rFonts w:ascii="Times New Roman" w:eastAsia="標楷體" w:hAnsi="Times New Roman" w:cs="Times New Roman"/>
                <w:color w:val="000000" w:themeColor="text1"/>
              </w:rPr>
              <w:t>6</w:t>
            </w:r>
            <w:r w:rsidRPr="00B670A8">
              <w:rPr>
                <w:rFonts w:ascii="Times New Roman" w:eastAsia="標楷體" w:hAnsi="Times New Roman" w:cs="Times New Roman"/>
                <w:color w:val="000000" w:themeColor="text1"/>
              </w:rPr>
              <w:t>月</w:t>
            </w:r>
            <w:r w:rsidRPr="00B670A8">
              <w:rPr>
                <w:rFonts w:ascii="Times New Roman" w:eastAsia="標楷體" w:hAnsi="Times New Roman" w:cs="Times New Roman"/>
                <w:color w:val="000000" w:themeColor="text1"/>
              </w:rPr>
              <w:t>23</w:t>
            </w:r>
            <w:r w:rsidRPr="00B670A8">
              <w:rPr>
                <w:rFonts w:ascii="Times New Roman" w:eastAsia="標楷體" w:hAnsi="Times New Roman" w:cs="Times New Roman"/>
                <w:color w:val="000000" w:themeColor="text1"/>
              </w:rPr>
              <w:t>日院臺教字第</w:t>
            </w:r>
            <w:r w:rsidRPr="00B670A8">
              <w:rPr>
                <w:rFonts w:ascii="Times New Roman" w:eastAsia="標楷體" w:hAnsi="Times New Roman" w:cs="Times New Roman"/>
                <w:color w:val="000000" w:themeColor="text1"/>
              </w:rPr>
              <w:t>1040033079</w:t>
            </w:r>
            <w:r w:rsidRPr="00B670A8">
              <w:rPr>
                <w:rFonts w:ascii="Times New Roman" w:eastAsia="標楷體" w:hAnsi="Times New Roman" w:cs="Times New Roman"/>
                <w:color w:val="000000" w:themeColor="text1"/>
              </w:rPr>
              <w:t>號函核定</w:t>
            </w:r>
            <w:r w:rsidRPr="00B670A8">
              <w:rPr>
                <w:rFonts w:ascii="Times New Roman" w:eastAsia="標楷體" w:hAnsi="Times New Roman" w:cs="Times New Roman"/>
                <w:color w:val="000000" w:themeColor="text1"/>
              </w:rPr>
              <w:t>)</w:t>
            </w:r>
            <w:r w:rsidRPr="00B670A8">
              <w:rPr>
                <w:rFonts w:ascii="Times New Roman" w:eastAsia="標楷體" w:hAnsi="Times New Roman" w:cs="Times New Roman"/>
                <w:color w:val="000000" w:themeColor="text1"/>
              </w:rPr>
              <w:t>國中小學生輟學預防與復學輔導實施方案分工一覽表。</w:t>
            </w:r>
          </w:p>
        </w:tc>
        <w:tc>
          <w:tcPr>
            <w:tcW w:w="993" w:type="dxa"/>
          </w:tcPr>
          <w:p w:rsidR="00C52164" w:rsidRPr="00B670A8" w:rsidRDefault="00C52164" w:rsidP="00647BF7">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r w:rsidR="00B670A8" w:rsidRPr="00B670A8" w:rsidTr="00C52164">
        <w:trPr>
          <w:trHeight w:val="691"/>
        </w:trPr>
        <w:tc>
          <w:tcPr>
            <w:tcW w:w="456" w:type="dxa"/>
            <w:vMerge/>
          </w:tcPr>
          <w:p w:rsidR="003303EE" w:rsidRPr="00B670A8" w:rsidRDefault="003303EE" w:rsidP="00927F29">
            <w:pPr>
              <w:jc w:val="center"/>
              <w:rPr>
                <w:rFonts w:ascii="Times New Roman" w:eastAsia="標楷體" w:hAnsi="Times New Roman" w:cs="Times New Roman"/>
                <w:color w:val="000000" w:themeColor="text1"/>
              </w:rPr>
            </w:pPr>
          </w:p>
        </w:tc>
        <w:tc>
          <w:tcPr>
            <w:tcW w:w="708" w:type="dxa"/>
            <w:vMerge/>
          </w:tcPr>
          <w:p w:rsidR="003303EE" w:rsidRPr="00B670A8" w:rsidRDefault="003303EE" w:rsidP="00927F29">
            <w:pPr>
              <w:rPr>
                <w:rFonts w:ascii="Times New Roman" w:eastAsia="標楷體" w:hAnsi="Times New Roman" w:cs="Times New Roman"/>
                <w:color w:val="000000" w:themeColor="text1"/>
              </w:rPr>
            </w:pPr>
          </w:p>
        </w:tc>
        <w:tc>
          <w:tcPr>
            <w:tcW w:w="3089" w:type="dxa"/>
          </w:tcPr>
          <w:p w:rsidR="003303EE" w:rsidRPr="007E3164" w:rsidRDefault="00557B45" w:rsidP="007E3164">
            <w:pPr>
              <w:ind w:leftChars="1" w:left="434" w:hangingChars="180" w:hanging="432"/>
              <w:rPr>
                <w:rFonts w:ascii="標楷體" w:eastAsia="標楷體" w:hAnsi="標楷體" w:cs="Times New Roman"/>
                <w:color w:val="000000" w:themeColor="text1"/>
              </w:rPr>
            </w:pPr>
            <w:r w:rsidRPr="007E3164">
              <w:rPr>
                <w:rFonts w:ascii="標楷體" w:eastAsia="標楷體" w:hAnsi="標楷體" w:cs="Times New Roman" w:hint="eastAsia"/>
                <w:color w:val="000000" w:themeColor="text1"/>
              </w:rPr>
              <w:t>3</w:t>
            </w:r>
            <w:r w:rsidR="00C52164" w:rsidRPr="007E3164">
              <w:rPr>
                <w:rFonts w:ascii="標楷體" w:eastAsia="標楷體" w:hAnsi="標楷體" w:cs="Times New Roman"/>
                <w:color w:val="000000" w:themeColor="text1"/>
              </w:rPr>
              <w:t>-</w:t>
            </w:r>
            <w:r w:rsidR="00C52164" w:rsidRPr="007E3164">
              <w:rPr>
                <w:rFonts w:ascii="標楷體" w:eastAsia="標楷體" w:hAnsi="標楷體" w:cs="Times New Roman" w:hint="eastAsia"/>
                <w:color w:val="000000" w:themeColor="text1"/>
              </w:rPr>
              <w:t>2</w:t>
            </w:r>
            <w:r w:rsidR="003111A9" w:rsidRPr="007E3164">
              <w:rPr>
                <w:rFonts w:ascii="標楷體" w:eastAsia="標楷體" w:hAnsi="標楷體" w:cs="Times New Roman"/>
                <w:color w:val="000000" w:themeColor="text1"/>
              </w:rPr>
              <w:t>辦理藥物濫用防制</w:t>
            </w:r>
            <w:r w:rsidR="003303EE" w:rsidRPr="007E3164">
              <w:rPr>
                <w:rFonts w:ascii="標楷體" w:eastAsia="標楷體" w:hAnsi="標楷體" w:cs="Times New Roman"/>
                <w:color w:val="000000" w:themeColor="text1"/>
              </w:rPr>
              <w:t>情形。</w:t>
            </w:r>
          </w:p>
        </w:tc>
        <w:tc>
          <w:tcPr>
            <w:tcW w:w="5528" w:type="dxa"/>
          </w:tcPr>
          <w:p w:rsidR="00D762E2" w:rsidRPr="00B670A8" w:rsidRDefault="003303EE" w:rsidP="00D762E2">
            <w:pPr>
              <w:pStyle w:val="a6"/>
              <w:numPr>
                <w:ilvl w:val="0"/>
                <w:numId w:val="3"/>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毒品危害防制條例。</w:t>
            </w:r>
          </w:p>
          <w:p w:rsidR="003303EE" w:rsidRPr="00B670A8" w:rsidRDefault="003303EE" w:rsidP="00D762E2">
            <w:pPr>
              <w:pStyle w:val="a6"/>
              <w:numPr>
                <w:ilvl w:val="0"/>
                <w:numId w:val="3"/>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特定人員尿液採驗辦法。</w:t>
            </w:r>
          </w:p>
        </w:tc>
        <w:tc>
          <w:tcPr>
            <w:tcW w:w="993" w:type="dxa"/>
          </w:tcPr>
          <w:p w:rsidR="00C33D88" w:rsidRPr="00B670A8" w:rsidRDefault="003303EE"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r w:rsidR="00B670A8" w:rsidRPr="00B670A8" w:rsidTr="00D762E2">
        <w:trPr>
          <w:trHeight w:val="930"/>
        </w:trPr>
        <w:tc>
          <w:tcPr>
            <w:tcW w:w="456" w:type="dxa"/>
            <w:vMerge w:val="restart"/>
          </w:tcPr>
          <w:p w:rsidR="003303EE" w:rsidRPr="00B670A8" w:rsidRDefault="00557B45" w:rsidP="00927F29">
            <w:pPr>
              <w:jc w:val="center"/>
              <w:rPr>
                <w:rFonts w:ascii="Times New Roman" w:eastAsia="標楷體" w:hAnsi="Times New Roman" w:cs="Times New Roman"/>
                <w:color w:val="000000" w:themeColor="text1"/>
              </w:rPr>
            </w:pPr>
            <w:r w:rsidRPr="00B670A8">
              <w:rPr>
                <w:rFonts w:ascii="Times New Roman" w:eastAsia="標楷體" w:hAnsi="Times New Roman" w:cs="Times New Roman" w:hint="eastAsia"/>
                <w:color w:val="000000" w:themeColor="text1"/>
              </w:rPr>
              <w:t>4</w:t>
            </w:r>
          </w:p>
        </w:tc>
        <w:tc>
          <w:tcPr>
            <w:tcW w:w="708" w:type="dxa"/>
            <w:vMerge w:val="restart"/>
          </w:tcPr>
          <w:p w:rsidR="003303EE" w:rsidRPr="00B670A8" w:rsidRDefault="003303EE" w:rsidP="00927F29">
            <w:pP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特殊教育</w:t>
            </w:r>
          </w:p>
        </w:tc>
        <w:tc>
          <w:tcPr>
            <w:tcW w:w="3089" w:type="dxa"/>
          </w:tcPr>
          <w:p w:rsidR="003303EE" w:rsidRPr="007E3164" w:rsidRDefault="00557B45" w:rsidP="005C1E4F">
            <w:pPr>
              <w:ind w:left="434" w:hangingChars="181" w:hanging="434"/>
              <w:rPr>
                <w:rFonts w:ascii="標楷體" w:eastAsia="標楷體" w:hAnsi="標楷體" w:cs="Times New Roman"/>
                <w:color w:val="000000" w:themeColor="text1"/>
              </w:rPr>
            </w:pPr>
            <w:r w:rsidRPr="007E3164">
              <w:rPr>
                <w:rFonts w:ascii="標楷體" w:eastAsia="標楷體" w:hAnsi="標楷體" w:cs="Times New Roman" w:hint="eastAsia"/>
                <w:color w:val="000000" w:themeColor="text1"/>
              </w:rPr>
              <w:t>4</w:t>
            </w:r>
            <w:r w:rsidR="003303EE" w:rsidRPr="007E3164">
              <w:rPr>
                <w:rFonts w:ascii="標楷體" w:eastAsia="標楷體" w:hAnsi="標楷體" w:cs="Times New Roman"/>
                <w:color w:val="000000" w:themeColor="text1"/>
              </w:rPr>
              <w:t>-1訂定校內所有身心障礙學生個別化教育計畫</w:t>
            </w:r>
            <w:r w:rsidR="00604DDD" w:rsidRPr="007E3164">
              <w:rPr>
                <w:rFonts w:ascii="標楷體" w:eastAsia="標楷體" w:hAnsi="標楷體" w:cs="Times New Roman" w:hint="eastAsia"/>
                <w:color w:val="000000" w:themeColor="text1"/>
              </w:rPr>
              <w:t>(</w:t>
            </w:r>
            <w:r w:rsidR="003303EE" w:rsidRPr="007E3164">
              <w:rPr>
                <w:rFonts w:ascii="標楷體" w:eastAsia="標楷體" w:hAnsi="標楷體" w:cs="Times New Roman"/>
                <w:color w:val="000000" w:themeColor="text1"/>
              </w:rPr>
              <w:t>IEP)。</w:t>
            </w:r>
          </w:p>
        </w:tc>
        <w:tc>
          <w:tcPr>
            <w:tcW w:w="5528" w:type="dxa"/>
          </w:tcPr>
          <w:p w:rsidR="00D762E2" w:rsidRPr="00B670A8" w:rsidRDefault="003303EE" w:rsidP="00D762E2">
            <w:pPr>
              <w:pStyle w:val="a6"/>
              <w:numPr>
                <w:ilvl w:val="0"/>
                <w:numId w:val="4"/>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特殊教育法第</w:t>
            </w:r>
            <w:r w:rsidRPr="00B670A8">
              <w:rPr>
                <w:rFonts w:ascii="Times New Roman" w:eastAsia="標楷體" w:hAnsi="Times New Roman" w:cs="Times New Roman"/>
                <w:color w:val="000000" w:themeColor="text1"/>
              </w:rPr>
              <w:t>28</w:t>
            </w:r>
            <w:r w:rsidRPr="00B670A8">
              <w:rPr>
                <w:rFonts w:ascii="Times New Roman" w:eastAsia="標楷體" w:hAnsi="Times New Roman" w:cs="Times New Roman"/>
                <w:color w:val="000000" w:themeColor="text1"/>
              </w:rPr>
              <w:t>條。</w:t>
            </w:r>
          </w:p>
          <w:p w:rsidR="003303EE" w:rsidRPr="00B670A8" w:rsidRDefault="003303EE" w:rsidP="00D762E2">
            <w:pPr>
              <w:pStyle w:val="a6"/>
              <w:numPr>
                <w:ilvl w:val="0"/>
                <w:numId w:val="4"/>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教育部對地方政府特殊教育行政績效評鑑指標。</w:t>
            </w:r>
          </w:p>
        </w:tc>
        <w:tc>
          <w:tcPr>
            <w:tcW w:w="993" w:type="dxa"/>
          </w:tcPr>
          <w:p w:rsidR="003303EE" w:rsidRPr="00B670A8" w:rsidRDefault="003303EE"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r w:rsidR="00B670A8" w:rsidRPr="00B670A8" w:rsidTr="003111A9">
        <w:trPr>
          <w:trHeight w:val="674"/>
        </w:trPr>
        <w:tc>
          <w:tcPr>
            <w:tcW w:w="456" w:type="dxa"/>
            <w:vMerge/>
          </w:tcPr>
          <w:p w:rsidR="003303EE" w:rsidRPr="00B670A8" w:rsidRDefault="003303EE" w:rsidP="00927F29">
            <w:pPr>
              <w:jc w:val="center"/>
              <w:rPr>
                <w:rFonts w:ascii="Times New Roman" w:eastAsia="標楷體" w:hAnsi="Times New Roman" w:cs="Times New Roman"/>
                <w:color w:val="000000" w:themeColor="text1"/>
              </w:rPr>
            </w:pPr>
          </w:p>
        </w:tc>
        <w:tc>
          <w:tcPr>
            <w:tcW w:w="708" w:type="dxa"/>
            <w:vMerge/>
          </w:tcPr>
          <w:p w:rsidR="003303EE" w:rsidRPr="00B670A8" w:rsidRDefault="003303EE" w:rsidP="00927F29">
            <w:pPr>
              <w:rPr>
                <w:rFonts w:ascii="Times New Roman" w:eastAsia="標楷體" w:hAnsi="Times New Roman" w:cs="Times New Roman"/>
                <w:color w:val="000000" w:themeColor="text1"/>
              </w:rPr>
            </w:pPr>
          </w:p>
        </w:tc>
        <w:tc>
          <w:tcPr>
            <w:tcW w:w="3089" w:type="dxa"/>
          </w:tcPr>
          <w:p w:rsidR="003303EE" w:rsidRPr="007E3164" w:rsidRDefault="00557B45" w:rsidP="005C1E4F">
            <w:pPr>
              <w:ind w:leftChars="5" w:left="434" w:hangingChars="176" w:hanging="422"/>
              <w:rPr>
                <w:rFonts w:ascii="標楷體" w:eastAsia="標楷體" w:hAnsi="標楷體" w:cs="Times New Roman"/>
                <w:color w:val="000000" w:themeColor="text1"/>
              </w:rPr>
            </w:pPr>
            <w:r w:rsidRPr="007E3164">
              <w:rPr>
                <w:rFonts w:ascii="標楷體" w:eastAsia="標楷體" w:hAnsi="標楷體" w:cs="Times New Roman" w:hint="eastAsia"/>
                <w:color w:val="000000" w:themeColor="text1"/>
              </w:rPr>
              <w:t>4</w:t>
            </w:r>
            <w:r w:rsidR="003303EE" w:rsidRPr="007E3164">
              <w:rPr>
                <w:rFonts w:ascii="標楷體" w:eastAsia="標楷體" w:hAnsi="標楷體" w:cs="Times New Roman"/>
                <w:color w:val="000000" w:themeColor="text1"/>
              </w:rPr>
              <w:t>-2訂定校內所有資賦優異學生個別輔導計畫(IGP)。</w:t>
            </w:r>
          </w:p>
        </w:tc>
        <w:tc>
          <w:tcPr>
            <w:tcW w:w="5528" w:type="dxa"/>
          </w:tcPr>
          <w:p w:rsidR="00D762E2" w:rsidRPr="00B670A8" w:rsidRDefault="003303EE" w:rsidP="00D762E2">
            <w:pPr>
              <w:pStyle w:val="a6"/>
              <w:numPr>
                <w:ilvl w:val="0"/>
                <w:numId w:val="5"/>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特殊教育法第</w:t>
            </w:r>
            <w:r w:rsidRPr="00B670A8">
              <w:rPr>
                <w:rFonts w:ascii="Times New Roman" w:eastAsia="標楷體" w:hAnsi="Times New Roman" w:cs="Times New Roman"/>
                <w:color w:val="000000" w:themeColor="text1"/>
              </w:rPr>
              <w:t>36</w:t>
            </w:r>
            <w:r w:rsidRPr="00B670A8">
              <w:rPr>
                <w:rFonts w:ascii="Times New Roman" w:eastAsia="標楷體" w:hAnsi="Times New Roman" w:cs="Times New Roman"/>
                <w:color w:val="000000" w:themeColor="text1"/>
              </w:rPr>
              <w:t>條。</w:t>
            </w:r>
          </w:p>
          <w:p w:rsidR="003303EE" w:rsidRPr="00B670A8" w:rsidRDefault="003111A9" w:rsidP="00D762E2">
            <w:pPr>
              <w:pStyle w:val="a6"/>
              <w:numPr>
                <w:ilvl w:val="0"/>
                <w:numId w:val="5"/>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教育部對地方政府特殊教育行政績效評鑑指標</w:t>
            </w:r>
          </w:p>
        </w:tc>
        <w:tc>
          <w:tcPr>
            <w:tcW w:w="993" w:type="dxa"/>
          </w:tcPr>
          <w:p w:rsidR="003303EE" w:rsidRPr="00B670A8" w:rsidRDefault="003303EE"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r w:rsidR="00B670A8" w:rsidRPr="00B670A8" w:rsidTr="003111A9">
        <w:trPr>
          <w:trHeight w:val="704"/>
        </w:trPr>
        <w:tc>
          <w:tcPr>
            <w:tcW w:w="456" w:type="dxa"/>
            <w:vMerge/>
          </w:tcPr>
          <w:p w:rsidR="003303EE" w:rsidRPr="00B670A8" w:rsidRDefault="003303EE" w:rsidP="00927F29">
            <w:pPr>
              <w:jc w:val="center"/>
              <w:rPr>
                <w:rFonts w:ascii="Times New Roman" w:eastAsia="標楷體" w:hAnsi="Times New Roman" w:cs="Times New Roman"/>
                <w:color w:val="000000" w:themeColor="text1"/>
              </w:rPr>
            </w:pPr>
          </w:p>
        </w:tc>
        <w:tc>
          <w:tcPr>
            <w:tcW w:w="708" w:type="dxa"/>
            <w:vMerge/>
          </w:tcPr>
          <w:p w:rsidR="003303EE" w:rsidRPr="00B670A8" w:rsidRDefault="003303EE" w:rsidP="00927F29">
            <w:pPr>
              <w:rPr>
                <w:rFonts w:ascii="Times New Roman" w:eastAsia="標楷體" w:hAnsi="Times New Roman" w:cs="Times New Roman"/>
                <w:color w:val="000000" w:themeColor="text1"/>
              </w:rPr>
            </w:pPr>
          </w:p>
        </w:tc>
        <w:tc>
          <w:tcPr>
            <w:tcW w:w="3089" w:type="dxa"/>
          </w:tcPr>
          <w:p w:rsidR="003303EE" w:rsidRPr="007E3164" w:rsidRDefault="00557B45" w:rsidP="005C1E4F">
            <w:pPr>
              <w:ind w:left="434" w:hangingChars="181" w:hanging="434"/>
              <w:rPr>
                <w:rFonts w:ascii="標楷體" w:eastAsia="標楷體" w:hAnsi="標楷體" w:cs="Times New Roman"/>
                <w:color w:val="000000" w:themeColor="text1"/>
              </w:rPr>
            </w:pPr>
            <w:r w:rsidRPr="007E3164">
              <w:rPr>
                <w:rFonts w:ascii="標楷體" w:eastAsia="標楷體" w:hAnsi="標楷體" w:cs="Times New Roman" w:hint="eastAsia"/>
                <w:color w:val="000000" w:themeColor="text1"/>
              </w:rPr>
              <w:t>4</w:t>
            </w:r>
            <w:r w:rsidR="003303EE" w:rsidRPr="007E3164">
              <w:rPr>
                <w:rFonts w:ascii="標楷體" w:eastAsia="標楷體" w:hAnsi="標楷體" w:cs="Times New Roman"/>
                <w:color w:val="000000" w:themeColor="text1"/>
              </w:rPr>
              <w:t>-3定期召開特教推行委員會會議，並有議決事項。</w:t>
            </w:r>
          </w:p>
        </w:tc>
        <w:tc>
          <w:tcPr>
            <w:tcW w:w="5528" w:type="dxa"/>
          </w:tcPr>
          <w:p w:rsidR="003303EE" w:rsidRPr="00B670A8" w:rsidRDefault="003303EE" w:rsidP="00927F29">
            <w:pP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教育部對地方政府特殊教育行政績效評鑑指標。</w:t>
            </w:r>
          </w:p>
        </w:tc>
        <w:tc>
          <w:tcPr>
            <w:tcW w:w="993" w:type="dxa"/>
          </w:tcPr>
          <w:p w:rsidR="003303EE" w:rsidRPr="00B670A8" w:rsidRDefault="003303EE"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r w:rsidR="00B670A8" w:rsidRPr="00B670A8" w:rsidTr="00D762E2">
        <w:trPr>
          <w:trHeight w:val="515"/>
        </w:trPr>
        <w:tc>
          <w:tcPr>
            <w:tcW w:w="456" w:type="dxa"/>
            <w:vMerge/>
          </w:tcPr>
          <w:p w:rsidR="003303EE" w:rsidRPr="00B670A8" w:rsidRDefault="003303EE" w:rsidP="00927F29">
            <w:pPr>
              <w:jc w:val="center"/>
              <w:rPr>
                <w:rFonts w:ascii="Times New Roman" w:eastAsia="標楷體" w:hAnsi="Times New Roman" w:cs="Times New Roman"/>
                <w:color w:val="000000" w:themeColor="text1"/>
              </w:rPr>
            </w:pPr>
          </w:p>
        </w:tc>
        <w:tc>
          <w:tcPr>
            <w:tcW w:w="708" w:type="dxa"/>
            <w:vMerge/>
          </w:tcPr>
          <w:p w:rsidR="003303EE" w:rsidRPr="00B670A8" w:rsidRDefault="003303EE" w:rsidP="00927F29">
            <w:pPr>
              <w:rPr>
                <w:rFonts w:ascii="Times New Roman" w:eastAsia="標楷體" w:hAnsi="Times New Roman" w:cs="Times New Roman"/>
                <w:color w:val="000000" w:themeColor="text1"/>
              </w:rPr>
            </w:pPr>
          </w:p>
        </w:tc>
        <w:tc>
          <w:tcPr>
            <w:tcW w:w="3089" w:type="dxa"/>
          </w:tcPr>
          <w:p w:rsidR="003303EE" w:rsidRPr="007E3164" w:rsidRDefault="00557B45" w:rsidP="005C1E4F">
            <w:pPr>
              <w:ind w:left="434" w:hangingChars="181" w:hanging="434"/>
              <w:rPr>
                <w:rFonts w:ascii="標楷體" w:eastAsia="標楷體" w:hAnsi="標楷體" w:cs="Times New Roman"/>
                <w:color w:val="000000" w:themeColor="text1"/>
              </w:rPr>
            </w:pPr>
            <w:r w:rsidRPr="007E3164">
              <w:rPr>
                <w:rFonts w:ascii="標楷體" w:eastAsia="標楷體" w:hAnsi="標楷體" w:cs="Times New Roman" w:hint="eastAsia"/>
                <w:color w:val="000000" w:themeColor="text1"/>
              </w:rPr>
              <w:t>4</w:t>
            </w:r>
            <w:r w:rsidR="003303EE" w:rsidRPr="007E3164">
              <w:rPr>
                <w:rFonts w:ascii="標楷體" w:eastAsia="標楷體" w:hAnsi="標楷體" w:cs="Times New Roman"/>
                <w:color w:val="000000" w:themeColor="text1"/>
              </w:rPr>
              <w:t>-4配合本市鑑輔會辦理身心障礙學生鑑定及宣導事宜。</w:t>
            </w:r>
          </w:p>
        </w:tc>
        <w:tc>
          <w:tcPr>
            <w:tcW w:w="5528" w:type="dxa"/>
          </w:tcPr>
          <w:p w:rsidR="003303EE" w:rsidRPr="00B670A8" w:rsidRDefault="003303EE" w:rsidP="00927F29">
            <w:pPr>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特殊教育法第</w:t>
            </w:r>
            <w:r w:rsidRPr="00B670A8">
              <w:rPr>
                <w:rFonts w:ascii="Times New Roman" w:eastAsia="標楷體" w:hAnsi="Times New Roman" w:cs="Times New Roman"/>
                <w:color w:val="000000" w:themeColor="text1"/>
              </w:rPr>
              <w:t>17</w:t>
            </w:r>
            <w:r w:rsidRPr="00B670A8">
              <w:rPr>
                <w:rFonts w:ascii="Times New Roman" w:eastAsia="標楷體" w:hAnsi="Times New Roman" w:cs="Times New Roman"/>
                <w:color w:val="000000" w:themeColor="text1"/>
              </w:rPr>
              <w:t>條。</w:t>
            </w:r>
          </w:p>
        </w:tc>
        <w:tc>
          <w:tcPr>
            <w:tcW w:w="993" w:type="dxa"/>
          </w:tcPr>
          <w:p w:rsidR="003303EE" w:rsidRPr="00B670A8" w:rsidRDefault="003303EE"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r w:rsidR="00B670A8" w:rsidRPr="00B670A8" w:rsidTr="00D762E2">
        <w:trPr>
          <w:trHeight w:val="515"/>
        </w:trPr>
        <w:tc>
          <w:tcPr>
            <w:tcW w:w="456" w:type="dxa"/>
            <w:vMerge/>
          </w:tcPr>
          <w:p w:rsidR="003303EE" w:rsidRPr="00B670A8" w:rsidRDefault="003303EE" w:rsidP="00927F29">
            <w:pPr>
              <w:jc w:val="center"/>
              <w:rPr>
                <w:rFonts w:ascii="Times New Roman" w:eastAsia="標楷體" w:hAnsi="Times New Roman" w:cs="Times New Roman"/>
                <w:color w:val="000000" w:themeColor="text1"/>
              </w:rPr>
            </w:pPr>
          </w:p>
        </w:tc>
        <w:tc>
          <w:tcPr>
            <w:tcW w:w="708" w:type="dxa"/>
            <w:vMerge/>
          </w:tcPr>
          <w:p w:rsidR="003303EE" w:rsidRPr="00B670A8" w:rsidRDefault="003303EE" w:rsidP="00927F29">
            <w:pPr>
              <w:rPr>
                <w:rFonts w:ascii="Times New Roman" w:eastAsia="標楷體" w:hAnsi="Times New Roman" w:cs="Times New Roman"/>
                <w:color w:val="000000" w:themeColor="text1"/>
              </w:rPr>
            </w:pPr>
          </w:p>
        </w:tc>
        <w:tc>
          <w:tcPr>
            <w:tcW w:w="3089" w:type="dxa"/>
          </w:tcPr>
          <w:p w:rsidR="003303EE" w:rsidRPr="007E3164" w:rsidRDefault="00557B45" w:rsidP="005C1E4F">
            <w:pPr>
              <w:ind w:left="434" w:hangingChars="181" w:hanging="434"/>
              <w:rPr>
                <w:rFonts w:ascii="標楷體" w:eastAsia="標楷體" w:hAnsi="標楷體" w:cs="Times New Roman"/>
                <w:color w:val="000000" w:themeColor="text1"/>
              </w:rPr>
            </w:pPr>
            <w:r w:rsidRPr="007E3164">
              <w:rPr>
                <w:rFonts w:ascii="標楷體" w:eastAsia="標楷體" w:hAnsi="標楷體" w:cs="Times New Roman" w:hint="eastAsia"/>
                <w:color w:val="000000" w:themeColor="text1"/>
              </w:rPr>
              <w:t>4</w:t>
            </w:r>
            <w:r w:rsidR="003303EE" w:rsidRPr="007E3164">
              <w:rPr>
                <w:rFonts w:ascii="標楷體" w:eastAsia="標楷體" w:hAnsi="標楷體" w:cs="Times New Roman"/>
                <w:color w:val="000000" w:themeColor="text1"/>
              </w:rPr>
              <w:t>-5學校依據特教學生需求與教學目標，採取多元方式進行學習評量調整。</w:t>
            </w:r>
          </w:p>
        </w:tc>
        <w:tc>
          <w:tcPr>
            <w:tcW w:w="5528" w:type="dxa"/>
          </w:tcPr>
          <w:p w:rsidR="00D762E2" w:rsidRPr="00B670A8" w:rsidRDefault="003303EE" w:rsidP="00D762E2">
            <w:pPr>
              <w:pStyle w:val="a6"/>
              <w:numPr>
                <w:ilvl w:val="0"/>
                <w:numId w:val="6"/>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國民教育階段特殊教育課程大綱總綱。</w:t>
            </w:r>
          </w:p>
          <w:p w:rsidR="00D762E2" w:rsidRPr="00B670A8" w:rsidRDefault="003303EE" w:rsidP="00927F29">
            <w:pPr>
              <w:pStyle w:val="a6"/>
              <w:numPr>
                <w:ilvl w:val="0"/>
                <w:numId w:val="6"/>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教育部國民及學前教育署訂定特殊教育大綱管考項目及指標內容。</w:t>
            </w:r>
          </w:p>
          <w:p w:rsidR="003303EE" w:rsidRPr="00B670A8" w:rsidRDefault="003303EE" w:rsidP="00927F29">
            <w:pPr>
              <w:pStyle w:val="a6"/>
              <w:numPr>
                <w:ilvl w:val="0"/>
                <w:numId w:val="6"/>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教育部對地方政府特殊教育行政績效評鑑指標。</w:t>
            </w:r>
          </w:p>
        </w:tc>
        <w:tc>
          <w:tcPr>
            <w:tcW w:w="993" w:type="dxa"/>
          </w:tcPr>
          <w:p w:rsidR="003303EE" w:rsidRPr="00B670A8" w:rsidRDefault="003303EE"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r w:rsidR="00B670A8" w:rsidRPr="00B670A8" w:rsidTr="00D762E2">
        <w:trPr>
          <w:trHeight w:val="515"/>
        </w:trPr>
        <w:tc>
          <w:tcPr>
            <w:tcW w:w="456" w:type="dxa"/>
            <w:vMerge/>
          </w:tcPr>
          <w:p w:rsidR="003303EE" w:rsidRPr="00B670A8" w:rsidRDefault="003303EE" w:rsidP="00927F29">
            <w:pPr>
              <w:jc w:val="center"/>
              <w:rPr>
                <w:rFonts w:ascii="Times New Roman" w:eastAsia="標楷體" w:hAnsi="Times New Roman" w:cs="Times New Roman"/>
                <w:color w:val="000000" w:themeColor="text1"/>
              </w:rPr>
            </w:pPr>
          </w:p>
        </w:tc>
        <w:tc>
          <w:tcPr>
            <w:tcW w:w="708" w:type="dxa"/>
            <w:vMerge/>
          </w:tcPr>
          <w:p w:rsidR="003303EE" w:rsidRPr="00B670A8" w:rsidRDefault="003303EE" w:rsidP="00927F29">
            <w:pPr>
              <w:rPr>
                <w:rFonts w:ascii="Times New Roman" w:eastAsia="標楷體" w:hAnsi="Times New Roman" w:cs="Times New Roman"/>
                <w:color w:val="000000" w:themeColor="text1"/>
              </w:rPr>
            </w:pPr>
          </w:p>
        </w:tc>
        <w:tc>
          <w:tcPr>
            <w:tcW w:w="3089" w:type="dxa"/>
          </w:tcPr>
          <w:p w:rsidR="003303EE" w:rsidRPr="007E3164" w:rsidRDefault="00557B45" w:rsidP="005C1E4F">
            <w:pPr>
              <w:ind w:left="434" w:hangingChars="181" w:hanging="434"/>
              <w:rPr>
                <w:rFonts w:ascii="標楷體" w:eastAsia="標楷體" w:hAnsi="標楷體" w:cs="Times New Roman"/>
                <w:color w:val="000000" w:themeColor="text1"/>
              </w:rPr>
            </w:pPr>
            <w:r w:rsidRPr="007E3164">
              <w:rPr>
                <w:rFonts w:ascii="標楷體" w:eastAsia="標楷體" w:hAnsi="標楷體" w:cs="Times New Roman" w:hint="eastAsia"/>
                <w:color w:val="000000" w:themeColor="text1"/>
              </w:rPr>
              <w:t>4</w:t>
            </w:r>
            <w:r w:rsidR="003303EE" w:rsidRPr="007E3164">
              <w:rPr>
                <w:rFonts w:ascii="標楷體" w:eastAsia="標楷體" w:hAnsi="標楷體" w:cs="Times New Roman"/>
                <w:color w:val="000000" w:themeColor="text1"/>
              </w:rPr>
              <w:t>-6學校依據特殊教育課程大綱擬定特教班特殊教育課程計畫。</w:t>
            </w:r>
          </w:p>
        </w:tc>
        <w:tc>
          <w:tcPr>
            <w:tcW w:w="5528" w:type="dxa"/>
          </w:tcPr>
          <w:p w:rsidR="00D762E2" w:rsidRPr="00B670A8" w:rsidRDefault="003303EE" w:rsidP="00D762E2">
            <w:pPr>
              <w:pStyle w:val="a6"/>
              <w:numPr>
                <w:ilvl w:val="0"/>
                <w:numId w:val="7"/>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國民教育階段特殊教育課程大綱總綱。</w:t>
            </w:r>
          </w:p>
          <w:p w:rsidR="00D762E2" w:rsidRPr="00B670A8" w:rsidRDefault="003303EE" w:rsidP="00927F29">
            <w:pPr>
              <w:pStyle w:val="a6"/>
              <w:numPr>
                <w:ilvl w:val="0"/>
                <w:numId w:val="7"/>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教育部國民及學前教育署訂定特殊教育大綱管考項目及指標內容。</w:t>
            </w:r>
          </w:p>
          <w:p w:rsidR="003303EE" w:rsidRPr="00B670A8" w:rsidRDefault="003303EE" w:rsidP="00927F29">
            <w:pPr>
              <w:pStyle w:val="a6"/>
              <w:numPr>
                <w:ilvl w:val="0"/>
                <w:numId w:val="7"/>
              </w:numPr>
              <w:ind w:leftChars="0"/>
              <w:rPr>
                <w:rFonts w:ascii="Times New Roman" w:eastAsia="標楷體" w:hAnsi="Times New Roman" w:cs="Times New Roman"/>
                <w:color w:val="000000" w:themeColor="text1"/>
              </w:rPr>
            </w:pPr>
            <w:r w:rsidRPr="00B670A8">
              <w:rPr>
                <w:rFonts w:ascii="Times New Roman" w:eastAsia="標楷體" w:hAnsi="Times New Roman" w:cs="Times New Roman"/>
                <w:color w:val="000000" w:themeColor="text1"/>
              </w:rPr>
              <w:t>教育部對地方政府特殊教育行政績效評鑑指標。</w:t>
            </w:r>
          </w:p>
        </w:tc>
        <w:tc>
          <w:tcPr>
            <w:tcW w:w="993" w:type="dxa"/>
          </w:tcPr>
          <w:p w:rsidR="003303EE" w:rsidRPr="00B670A8" w:rsidRDefault="003303EE" w:rsidP="00927F29">
            <w:pPr>
              <w:rPr>
                <w:rFonts w:ascii="Times New Roman" w:eastAsia="標楷體" w:hAnsi="Times New Roman" w:cs="Times New Roman"/>
                <w:color w:val="000000" w:themeColor="text1"/>
                <w:sz w:val="18"/>
                <w:szCs w:val="18"/>
              </w:rPr>
            </w:pPr>
            <w:r w:rsidRPr="00B670A8">
              <w:rPr>
                <w:rFonts w:ascii="Times New Roman" w:eastAsia="標楷體" w:hAnsi="Times New Roman" w:cs="Times New Roman"/>
                <w:color w:val="000000" w:themeColor="text1"/>
                <w:sz w:val="18"/>
                <w:szCs w:val="18"/>
              </w:rPr>
              <w:t>(</w:t>
            </w:r>
            <w:r w:rsidRPr="00B670A8">
              <w:rPr>
                <w:rFonts w:ascii="Times New Roman" w:eastAsia="標楷體" w:hAnsi="Times New Roman" w:cs="Times New Roman"/>
                <w:color w:val="000000" w:themeColor="text1"/>
                <w:sz w:val="18"/>
                <w:szCs w:val="18"/>
              </w:rPr>
              <w:t>國中小</w:t>
            </w:r>
            <w:r w:rsidRPr="00B670A8">
              <w:rPr>
                <w:rFonts w:ascii="Times New Roman" w:eastAsia="標楷體" w:hAnsi="Times New Roman" w:cs="Times New Roman"/>
                <w:color w:val="000000" w:themeColor="text1"/>
                <w:sz w:val="18"/>
                <w:szCs w:val="18"/>
              </w:rPr>
              <w:t>)</w:t>
            </w:r>
          </w:p>
        </w:tc>
      </w:tr>
    </w:tbl>
    <w:p w:rsidR="00775E4B" w:rsidRPr="00AC2E02" w:rsidRDefault="00775E4B" w:rsidP="003303EE">
      <w:pPr>
        <w:rPr>
          <w:rFonts w:ascii="Times New Roman" w:eastAsia="標楷體" w:hAnsi="Times New Roman" w:cs="Times New Roman"/>
          <w:b/>
          <w:sz w:val="20"/>
          <w:szCs w:val="20"/>
        </w:rPr>
      </w:pPr>
    </w:p>
    <w:p w:rsidR="003303EE" w:rsidRPr="00AC2E02" w:rsidRDefault="003303EE" w:rsidP="003303EE">
      <w:pPr>
        <w:rPr>
          <w:rFonts w:ascii="Times New Roman" w:eastAsia="標楷體" w:hAnsi="Times New Roman" w:cs="Times New Roman"/>
          <w:b/>
          <w:sz w:val="28"/>
          <w:szCs w:val="28"/>
        </w:rPr>
      </w:pPr>
      <w:r w:rsidRPr="00AC2E02">
        <w:rPr>
          <w:rFonts w:ascii="Times New Roman" w:eastAsia="標楷體" w:hAnsi="Times New Roman" w:cs="Times New Roman"/>
          <w:b/>
          <w:sz w:val="28"/>
          <w:szCs w:val="28"/>
        </w:rPr>
        <w:t>二、重要提醒事項</w:t>
      </w:r>
    </w:p>
    <w:tbl>
      <w:tblPr>
        <w:tblStyle w:val="a5"/>
        <w:tblW w:w="0" w:type="auto"/>
        <w:tblLook w:val="04A0" w:firstRow="1" w:lastRow="0" w:firstColumn="1" w:lastColumn="0" w:noHBand="0" w:noVBand="1"/>
      </w:tblPr>
      <w:tblGrid>
        <w:gridCol w:w="704"/>
        <w:gridCol w:w="1559"/>
        <w:gridCol w:w="5954"/>
        <w:gridCol w:w="2239"/>
      </w:tblGrid>
      <w:tr w:rsidR="00B670A8" w:rsidRPr="00B670A8" w:rsidTr="00A53D02">
        <w:tc>
          <w:tcPr>
            <w:tcW w:w="70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B6DAB" w:rsidRPr="00B670A8" w:rsidRDefault="004B6DAB" w:rsidP="004B6DAB">
            <w:pPr>
              <w:jc w:val="cente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編號</w:t>
            </w:r>
          </w:p>
        </w:tc>
        <w:tc>
          <w:tcPr>
            <w:tcW w:w="155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B6DAB" w:rsidRPr="00B670A8" w:rsidRDefault="004B6DAB" w:rsidP="004B6DAB">
            <w:pPr>
              <w:jc w:val="cente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類別</w:t>
            </w:r>
          </w:p>
        </w:tc>
        <w:tc>
          <w:tcPr>
            <w:tcW w:w="5954"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B6DAB" w:rsidRPr="00B670A8" w:rsidRDefault="004B6DAB" w:rsidP="004B6DAB">
            <w:pPr>
              <w:jc w:val="cente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項目</w:t>
            </w:r>
          </w:p>
        </w:tc>
        <w:tc>
          <w:tcPr>
            <w:tcW w:w="223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4B6DAB" w:rsidRPr="00B670A8" w:rsidRDefault="004B6DAB" w:rsidP="004B6DAB">
            <w:pPr>
              <w:jc w:val="cente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主政科室</w:t>
            </w:r>
          </w:p>
        </w:tc>
      </w:tr>
      <w:tr w:rsidR="00B670A8" w:rsidRPr="00B670A8" w:rsidTr="00A53D02">
        <w:trPr>
          <w:trHeight w:val="406"/>
        </w:trPr>
        <w:tc>
          <w:tcPr>
            <w:tcW w:w="704" w:type="dxa"/>
            <w:vMerge w:val="restart"/>
            <w:tcBorders>
              <w:top w:val="single" w:sz="12" w:space="0" w:color="auto"/>
              <w:left w:val="single" w:sz="12" w:space="0" w:color="auto"/>
              <w:right w:val="single" w:sz="12" w:space="0" w:color="auto"/>
            </w:tcBorders>
            <w:vAlign w:val="center"/>
          </w:tcPr>
          <w:p w:rsidR="00604DDD" w:rsidRPr="00B670A8" w:rsidRDefault="00604DDD" w:rsidP="00557B45">
            <w:pPr>
              <w:jc w:val="cente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1</w:t>
            </w:r>
          </w:p>
        </w:tc>
        <w:tc>
          <w:tcPr>
            <w:tcW w:w="1559" w:type="dxa"/>
            <w:vMerge w:val="restart"/>
            <w:tcBorders>
              <w:top w:val="single" w:sz="12" w:space="0" w:color="auto"/>
              <w:left w:val="single" w:sz="12" w:space="0" w:color="auto"/>
              <w:right w:val="single" w:sz="12" w:space="0" w:color="auto"/>
            </w:tcBorders>
            <w:vAlign w:val="center"/>
          </w:tcPr>
          <w:p w:rsidR="00604DDD" w:rsidRPr="00B670A8" w:rsidRDefault="00604DDD" w:rsidP="005C1E4F">
            <w:pP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課程與教學</w:t>
            </w:r>
          </w:p>
        </w:tc>
        <w:tc>
          <w:tcPr>
            <w:tcW w:w="5954" w:type="dxa"/>
            <w:tcBorders>
              <w:top w:val="single" w:sz="12" w:space="0" w:color="auto"/>
              <w:left w:val="single" w:sz="12" w:space="0" w:color="auto"/>
              <w:right w:val="single" w:sz="12" w:space="0" w:color="auto"/>
            </w:tcBorders>
          </w:tcPr>
          <w:p w:rsidR="00604DDD" w:rsidRPr="00EC240D" w:rsidRDefault="00604DDD" w:rsidP="00EC240D">
            <w:pPr>
              <w:ind w:left="324" w:rightChars="-44" w:right="-106" w:hangingChars="135" w:hanging="324"/>
              <w:rPr>
                <w:rFonts w:ascii="標楷體" w:eastAsia="標楷體" w:hAnsi="標楷體" w:cs="Times New Roman"/>
                <w:color w:val="000000" w:themeColor="text1"/>
                <w:szCs w:val="24"/>
              </w:rPr>
            </w:pPr>
            <w:r w:rsidRPr="00EC240D">
              <w:rPr>
                <w:rFonts w:ascii="標楷體" w:eastAsia="標楷體" w:hAnsi="標楷體" w:cs="Times New Roman"/>
                <w:color w:val="000000" w:themeColor="text1"/>
                <w:szCs w:val="24"/>
              </w:rPr>
              <w:t>1-1落實國中小常態編班</w:t>
            </w:r>
            <w:r w:rsidRPr="00EC240D">
              <w:rPr>
                <w:rFonts w:ascii="標楷體" w:eastAsia="標楷體" w:hAnsi="標楷體" w:cs="Times New Roman" w:hint="eastAsia"/>
                <w:color w:val="000000" w:themeColor="text1"/>
                <w:szCs w:val="24"/>
              </w:rPr>
              <w:t>、教學正常化</w:t>
            </w:r>
            <w:r w:rsidRPr="00EC240D">
              <w:rPr>
                <w:rFonts w:ascii="標楷體" w:eastAsia="標楷體" w:hAnsi="標楷體" w:cs="Times New Roman"/>
                <w:color w:val="000000" w:themeColor="text1"/>
                <w:szCs w:val="24"/>
              </w:rPr>
              <w:t>及補救教學措施</w:t>
            </w:r>
          </w:p>
        </w:tc>
        <w:tc>
          <w:tcPr>
            <w:tcW w:w="2239" w:type="dxa"/>
            <w:tcBorders>
              <w:top w:val="single" w:sz="12" w:space="0" w:color="auto"/>
              <w:left w:val="single" w:sz="12" w:space="0" w:color="auto"/>
              <w:right w:val="single" w:sz="12" w:space="0" w:color="auto"/>
            </w:tcBorders>
            <w:vAlign w:val="center"/>
          </w:tcPr>
          <w:p w:rsidR="00604DDD" w:rsidRPr="00B670A8" w:rsidRDefault="00604DDD" w:rsidP="00557B45">
            <w:pPr>
              <w:jc w:val="both"/>
              <w:rPr>
                <w:rFonts w:ascii="Times New Roman" w:eastAsia="標楷體" w:hAnsi="Times New Roman" w:cs="Times New Roman"/>
                <w:color w:val="000000" w:themeColor="text1"/>
                <w:szCs w:val="24"/>
              </w:rPr>
            </w:pPr>
            <w:r w:rsidRPr="00B670A8">
              <w:rPr>
                <w:rFonts w:ascii="Times New Roman" w:eastAsia="標楷體" w:hAnsi="Times New Roman" w:cs="Times New Roman" w:hint="eastAsia"/>
                <w:color w:val="000000" w:themeColor="text1"/>
                <w:szCs w:val="24"/>
              </w:rPr>
              <w:t>國</w:t>
            </w:r>
            <w:r w:rsidRPr="00B670A8">
              <w:rPr>
                <w:rFonts w:ascii="Times New Roman" w:eastAsia="標楷體" w:hAnsi="Times New Roman" w:cs="Times New Roman"/>
                <w:color w:val="000000" w:themeColor="text1"/>
                <w:szCs w:val="24"/>
              </w:rPr>
              <w:t>中科、小教科</w:t>
            </w:r>
          </w:p>
        </w:tc>
      </w:tr>
      <w:tr w:rsidR="00B670A8" w:rsidRPr="00B670A8" w:rsidTr="00A53D02">
        <w:trPr>
          <w:trHeight w:val="165"/>
        </w:trPr>
        <w:tc>
          <w:tcPr>
            <w:tcW w:w="704" w:type="dxa"/>
            <w:vMerge/>
            <w:tcBorders>
              <w:left w:val="single" w:sz="12" w:space="0" w:color="auto"/>
              <w:bottom w:val="single" w:sz="12" w:space="0" w:color="auto"/>
              <w:right w:val="single" w:sz="12" w:space="0" w:color="auto"/>
            </w:tcBorders>
            <w:vAlign w:val="center"/>
          </w:tcPr>
          <w:p w:rsidR="00604DDD" w:rsidRPr="00B670A8" w:rsidRDefault="00604DDD" w:rsidP="00557B45">
            <w:pPr>
              <w:jc w:val="center"/>
              <w:rPr>
                <w:rFonts w:ascii="Times New Roman" w:eastAsia="標楷體" w:hAnsi="Times New Roman" w:cs="Times New Roman"/>
                <w:color w:val="000000" w:themeColor="text1"/>
                <w:szCs w:val="24"/>
              </w:rPr>
            </w:pPr>
          </w:p>
        </w:tc>
        <w:tc>
          <w:tcPr>
            <w:tcW w:w="1559" w:type="dxa"/>
            <w:vMerge/>
            <w:tcBorders>
              <w:left w:val="single" w:sz="12" w:space="0" w:color="auto"/>
              <w:bottom w:val="single" w:sz="12" w:space="0" w:color="auto"/>
              <w:right w:val="single" w:sz="12" w:space="0" w:color="auto"/>
            </w:tcBorders>
            <w:vAlign w:val="center"/>
          </w:tcPr>
          <w:p w:rsidR="00604DDD" w:rsidRPr="00B670A8" w:rsidRDefault="00604DDD" w:rsidP="005C1E4F">
            <w:pPr>
              <w:rPr>
                <w:rFonts w:ascii="Times New Roman" w:eastAsia="標楷體" w:hAnsi="Times New Roman" w:cs="Times New Roman"/>
                <w:color w:val="000000" w:themeColor="text1"/>
                <w:szCs w:val="24"/>
              </w:rPr>
            </w:pPr>
          </w:p>
        </w:tc>
        <w:tc>
          <w:tcPr>
            <w:tcW w:w="5954" w:type="dxa"/>
            <w:tcBorders>
              <w:left w:val="single" w:sz="12" w:space="0" w:color="auto"/>
              <w:bottom w:val="single" w:sz="12" w:space="0" w:color="auto"/>
              <w:right w:val="single" w:sz="12" w:space="0" w:color="auto"/>
            </w:tcBorders>
          </w:tcPr>
          <w:p w:rsidR="00604DDD" w:rsidRPr="00EC240D" w:rsidRDefault="00604DDD" w:rsidP="00EC240D">
            <w:pPr>
              <w:ind w:left="449" w:hangingChars="187" w:hanging="449"/>
              <w:rPr>
                <w:rFonts w:ascii="標楷體" w:eastAsia="標楷體" w:hAnsi="標楷體" w:cs="Times New Roman"/>
                <w:color w:val="000000" w:themeColor="text1"/>
                <w:szCs w:val="24"/>
              </w:rPr>
            </w:pPr>
            <w:r w:rsidRPr="00EC240D">
              <w:rPr>
                <w:rFonts w:ascii="標楷體" w:eastAsia="標楷體" w:hAnsi="標楷體" w:cs="Times New Roman" w:hint="eastAsia"/>
                <w:color w:val="000000" w:themeColor="text1"/>
                <w:szCs w:val="24"/>
              </w:rPr>
              <w:t>1-2宣</w:t>
            </w:r>
            <w:r w:rsidR="00A53D02" w:rsidRPr="00EC240D">
              <w:rPr>
                <w:rFonts w:ascii="標楷體" w:eastAsia="標楷體" w:hAnsi="標楷體" w:cs="Times New Roman" w:hint="eastAsia"/>
                <w:color w:val="000000" w:themeColor="text1"/>
                <w:szCs w:val="24"/>
              </w:rPr>
              <w:t>導申辦教師專業發展實踐方案及專業回饋與教學輔導教師人才培訓認證</w:t>
            </w:r>
          </w:p>
        </w:tc>
        <w:tc>
          <w:tcPr>
            <w:tcW w:w="2239" w:type="dxa"/>
            <w:tcBorders>
              <w:left w:val="single" w:sz="12" w:space="0" w:color="auto"/>
              <w:bottom w:val="single" w:sz="12" w:space="0" w:color="auto"/>
              <w:right w:val="single" w:sz="12" w:space="0" w:color="auto"/>
            </w:tcBorders>
            <w:vAlign w:val="center"/>
          </w:tcPr>
          <w:p w:rsidR="00604DDD" w:rsidRPr="00B670A8" w:rsidRDefault="00604DDD" w:rsidP="00557B45">
            <w:pPr>
              <w:jc w:val="both"/>
              <w:rPr>
                <w:rFonts w:ascii="Times New Roman" w:eastAsia="標楷體" w:hAnsi="Times New Roman" w:cs="Times New Roman"/>
                <w:color w:val="000000" w:themeColor="text1"/>
                <w:szCs w:val="24"/>
              </w:rPr>
            </w:pPr>
            <w:r w:rsidRPr="00B670A8">
              <w:rPr>
                <w:rFonts w:ascii="Times New Roman" w:eastAsia="標楷體" w:hAnsi="Times New Roman" w:cs="Times New Roman" w:hint="eastAsia"/>
                <w:color w:val="000000" w:themeColor="text1"/>
                <w:szCs w:val="24"/>
              </w:rPr>
              <w:t>小教科</w:t>
            </w:r>
          </w:p>
        </w:tc>
      </w:tr>
      <w:tr w:rsidR="00B670A8" w:rsidRPr="00B670A8" w:rsidTr="00A53D02">
        <w:tc>
          <w:tcPr>
            <w:tcW w:w="704" w:type="dxa"/>
            <w:vMerge w:val="restart"/>
            <w:tcBorders>
              <w:top w:val="single" w:sz="12" w:space="0" w:color="auto"/>
              <w:left w:val="single" w:sz="12" w:space="0" w:color="auto"/>
              <w:right w:val="single" w:sz="12" w:space="0" w:color="auto"/>
            </w:tcBorders>
            <w:vAlign w:val="center"/>
          </w:tcPr>
          <w:p w:rsidR="00557B45" w:rsidRPr="00B670A8" w:rsidRDefault="00557B45" w:rsidP="00557B45">
            <w:pPr>
              <w:jc w:val="cente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2</w:t>
            </w:r>
          </w:p>
        </w:tc>
        <w:tc>
          <w:tcPr>
            <w:tcW w:w="1559" w:type="dxa"/>
            <w:vMerge w:val="restart"/>
            <w:tcBorders>
              <w:top w:val="single" w:sz="12" w:space="0" w:color="auto"/>
              <w:left w:val="single" w:sz="12" w:space="0" w:color="auto"/>
              <w:right w:val="single" w:sz="12" w:space="0" w:color="auto"/>
            </w:tcBorders>
            <w:vAlign w:val="center"/>
          </w:tcPr>
          <w:p w:rsidR="00557B45" w:rsidRPr="00B670A8" w:rsidRDefault="00557B45" w:rsidP="005C1E4F">
            <w:pP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健康學校</w:t>
            </w:r>
          </w:p>
        </w:tc>
        <w:tc>
          <w:tcPr>
            <w:tcW w:w="5954" w:type="dxa"/>
            <w:tcBorders>
              <w:top w:val="single" w:sz="12" w:space="0" w:color="auto"/>
              <w:left w:val="single" w:sz="12" w:space="0" w:color="auto"/>
              <w:right w:val="single" w:sz="12" w:space="0" w:color="auto"/>
            </w:tcBorders>
          </w:tcPr>
          <w:p w:rsidR="00557B45" w:rsidRPr="00EC240D" w:rsidRDefault="00557B45" w:rsidP="00EC240D">
            <w:pPr>
              <w:rPr>
                <w:rFonts w:ascii="標楷體" w:eastAsia="標楷體" w:hAnsi="標楷體" w:cs="Times New Roman"/>
                <w:color w:val="000000" w:themeColor="text1"/>
                <w:szCs w:val="24"/>
              </w:rPr>
            </w:pPr>
            <w:r w:rsidRPr="00EC240D">
              <w:rPr>
                <w:rFonts w:ascii="標楷體" w:eastAsia="標楷體" w:hAnsi="標楷體" w:cs="Times New Roman"/>
                <w:color w:val="000000" w:themeColor="text1"/>
                <w:szCs w:val="24"/>
              </w:rPr>
              <w:t>2-1注意校園食品及午餐衛生安全</w:t>
            </w:r>
          </w:p>
        </w:tc>
        <w:tc>
          <w:tcPr>
            <w:tcW w:w="2239" w:type="dxa"/>
            <w:vMerge w:val="restart"/>
            <w:tcBorders>
              <w:top w:val="single" w:sz="12" w:space="0" w:color="auto"/>
              <w:left w:val="single" w:sz="12" w:space="0" w:color="auto"/>
              <w:right w:val="single" w:sz="12" w:space="0" w:color="auto"/>
            </w:tcBorders>
            <w:vAlign w:val="center"/>
          </w:tcPr>
          <w:p w:rsidR="00557B45" w:rsidRPr="00B670A8" w:rsidRDefault="00557B45" w:rsidP="00557B45">
            <w:pPr>
              <w:jc w:val="both"/>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體健科</w:t>
            </w:r>
          </w:p>
        </w:tc>
      </w:tr>
      <w:tr w:rsidR="00B670A8" w:rsidRPr="00B670A8" w:rsidTr="00A53D02">
        <w:tc>
          <w:tcPr>
            <w:tcW w:w="704" w:type="dxa"/>
            <w:vMerge/>
            <w:tcBorders>
              <w:left w:val="single" w:sz="12" w:space="0" w:color="auto"/>
              <w:right w:val="single" w:sz="12" w:space="0" w:color="auto"/>
            </w:tcBorders>
            <w:vAlign w:val="center"/>
          </w:tcPr>
          <w:p w:rsidR="00557B45" w:rsidRPr="00B670A8" w:rsidRDefault="00557B45" w:rsidP="00557B45">
            <w:pPr>
              <w:jc w:val="center"/>
              <w:rPr>
                <w:rFonts w:ascii="Times New Roman" w:eastAsia="標楷體" w:hAnsi="Times New Roman" w:cs="Times New Roman"/>
                <w:color w:val="000000" w:themeColor="text1"/>
                <w:szCs w:val="24"/>
              </w:rPr>
            </w:pPr>
          </w:p>
        </w:tc>
        <w:tc>
          <w:tcPr>
            <w:tcW w:w="1559" w:type="dxa"/>
            <w:vMerge/>
            <w:tcBorders>
              <w:left w:val="single" w:sz="12" w:space="0" w:color="auto"/>
              <w:right w:val="single" w:sz="12" w:space="0" w:color="auto"/>
            </w:tcBorders>
            <w:vAlign w:val="center"/>
          </w:tcPr>
          <w:p w:rsidR="00557B45" w:rsidRPr="00B670A8" w:rsidRDefault="00557B45" w:rsidP="005C1E4F">
            <w:pPr>
              <w:rPr>
                <w:rFonts w:ascii="Times New Roman" w:eastAsia="標楷體" w:hAnsi="Times New Roman" w:cs="Times New Roman"/>
                <w:color w:val="000000" w:themeColor="text1"/>
                <w:szCs w:val="24"/>
              </w:rPr>
            </w:pPr>
          </w:p>
        </w:tc>
        <w:tc>
          <w:tcPr>
            <w:tcW w:w="5954" w:type="dxa"/>
            <w:tcBorders>
              <w:left w:val="single" w:sz="12" w:space="0" w:color="auto"/>
              <w:right w:val="single" w:sz="12" w:space="0" w:color="auto"/>
            </w:tcBorders>
          </w:tcPr>
          <w:p w:rsidR="00557B45" w:rsidRPr="00EC240D" w:rsidRDefault="00557B45" w:rsidP="00EC240D">
            <w:pPr>
              <w:rPr>
                <w:rFonts w:ascii="標楷體" w:eastAsia="標楷體" w:hAnsi="標楷體" w:cs="Times New Roman"/>
                <w:color w:val="000000" w:themeColor="text1"/>
                <w:szCs w:val="24"/>
              </w:rPr>
            </w:pPr>
            <w:r w:rsidRPr="00EC240D">
              <w:rPr>
                <w:rFonts w:ascii="標楷體" w:eastAsia="標楷體" w:hAnsi="標楷體" w:cs="Times New Roman"/>
                <w:color w:val="000000" w:themeColor="text1"/>
                <w:szCs w:val="24"/>
              </w:rPr>
              <w:t>2-2提升學生體適能及健康教育</w:t>
            </w:r>
          </w:p>
        </w:tc>
        <w:tc>
          <w:tcPr>
            <w:tcW w:w="2239" w:type="dxa"/>
            <w:vMerge/>
            <w:tcBorders>
              <w:left w:val="single" w:sz="12" w:space="0" w:color="auto"/>
              <w:right w:val="single" w:sz="12" w:space="0" w:color="auto"/>
            </w:tcBorders>
            <w:vAlign w:val="center"/>
          </w:tcPr>
          <w:p w:rsidR="00557B45" w:rsidRPr="00B670A8" w:rsidRDefault="00557B45" w:rsidP="00557B45">
            <w:pPr>
              <w:jc w:val="both"/>
              <w:rPr>
                <w:rFonts w:ascii="Times New Roman" w:eastAsia="標楷體" w:hAnsi="Times New Roman" w:cs="Times New Roman"/>
                <w:color w:val="000000" w:themeColor="text1"/>
                <w:szCs w:val="24"/>
              </w:rPr>
            </w:pPr>
          </w:p>
        </w:tc>
      </w:tr>
      <w:tr w:rsidR="00B670A8" w:rsidRPr="00B670A8" w:rsidTr="00A53D02">
        <w:tc>
          <w:tcPr>
            <w:tcW w:w="704" w:type="dxa"/>
            <w:vMerge/>
            <w:tcBorders>
              <w:left w:val="single" w:sz="12" w:space="0" w:color="auto"/>
              <w:bottom w:val="single" w:sz="12" w:space="0" w:color="auto"/>
              <w:right w:val="single" w:sz="12" w:space="0" w:color="auto"/>
            </w:tcBorders>
            <w:vAlign w:val="center"/>
          </w:tcPr>
          <w:p w:rsidR="00557B45" w:rsidRPr="00B670A8" w:rsidRDefault="00557B45" w:rsidP="00557B45">
            <w:pPr>
              <w:jc w:val="center"/>
              <w:rPr>
                <w:rFonts w:ascii="Times New Roman" w:eastAsia="標楷體" w:hAnsi="Times New Roman" w:cs="Times New Roman"/>
                <w:color w:val="000000" w:themeColor="text1"/>
                <w:szCs w:val="24"/>
              </w:rPr>
            </w:pPr>
          </w:p>
        </w:tc>
        <w:tc>
          <w:tcPr>
            <w:tcW w:w="1559" w:type="dxa"/>
            <w:vMerge/>
            <w:tcBorders>
              <w:left w:val="single" w:sz="12" w:space="0" w:color="auto"/>
              <w:bottom w:val="single" w:sz="12" w:space="0" w:color="auto"/>
              <w:right w:val="single" w:sz="12" w:space="0" w:color="auto"/>
            </w:tcBorders>
            <w:vAlign w:val="center"/>
          </w:tcPr>
          <w:p w:rsidR="00557B45" w:rsidRPr="00B670A8" w:rsidRDefault="00557B45" w:rsidP="005C1E4F">
            <w:pPr>
              <w:rPr>
                <w:rFonts w:ascii="Times New Roman" w:eastAsia="標楷體" w:hAnsi="Times New Roman" w:cs="Times New Roman"/>
                <w:color w:val="000000" w:themeColor="text1"/>
                <w:szCs w:val="24"/>
              </w:rPr>
            </w:pPr>
          </w:p>
        </w:tc>
        <w:tc>
          <w:tcPr>
            <w:tcW w:w="5954" w:type="dxa"/>
            <w:tcBorders>
              <w:left w:val="single" w:sz="12" w:space="0" w:color="auto"/>
              <w:bottom w:val="single" w:sz="12" w:space="0" w:color="auto"/>
              <w:right w:val="single" w:sz="12" w:space="0" w:color="auto"/>
            </w:tcBorders>
          </w:tcPr>
          <w:p w:rsidR="00557B45" w:rsidRPr="00EC240D" w:rsidRDefault="00557B45" w:rsidP="00EC240D">
            <w:pPr>
              <w:rPr>
                <w:rFonts w:ascii="標楷體" w:eastAsia="標楷體" w:hAnsi="標楷體" w:cs="Times New Roman"/>
                <w:color w:val="000000" w:themeColor="text1"/>
                <w:szCs w:val="24"/>
              </w:rPr>
            </w:pPr>
            <w:r w:rsidRPr="00EC240D">
              <w:rPr>
                <w:rFonts w:ascii="標楷體" w:eastAsia="標楷體" w:hAnsi="標楷體" w:cs="Times New Roman" w:hint="eastAsia"/>
                <w:color w:val="000000" w:themeColor="text1"/>
                <w:szCs w:val="24"/>
              </w:rPr>
              <w:t>2-3辦理水域安全及防溺宣導</w:t>
            </w:r>
          </w:p>
        </w:tc>
        <w:tc>
          <w:tcPr>
            <w:tcW w:w="2239" w:type="dxa"/>
            <w:vMerge/>
            <w:tcBorders>
              <w:left w:val="single" w:sz="12" w:space="0" w:color="auto"/>
              <w:bottom w:val="single" w:sz="12" w:space="0" w:color="auto"/>
              <w:right w:val="single" w:sz="12" w:space="0" w:color="auto"/>
            </w:tcBorders>
            <w:vAlign w:val="center"/>
          </w:tcPr>
          <w:p w:rsidR="00557B45" w:rsidRPr="00B670A8" w:rsidRDefault="00557B45" w:rsidP="00557B45">
            <w:pPr>
              <w:jc w:val="both"/>
              <w:rPr>
                <w:rFonts w:ascii="Times New Roman" w:eastAsia="標楷體" w:hAnsi="Times New Roman" w:cs="Times New Roman"/>
                <w:color w:val="000000" w:themeColor="text1"/>
                <w:szCs w:val="24"/>
              </w:rPr>
            </w:pPr>
          </w:p>
        </w:tc>
      </w:tr>
      <w:tr w:rsidR="00B670A8" w:rsidRPr="00B670A8" w:rsidTr="00A53D02">
        <w:tc>
          <w:tcPr>
            <w:tcW w:w="704" w:type="dxa"/>
            <w:vMerge w:val="restart"/>
            <w:tcBorders>
              <w:top w:val="single" w:sz="12" w:space="0" w:color="auto"/>
              <w:left w:val="single" w:sz="12" w:space="0" w:color="auto"/>
              <w:right w:val="single" w:sz="12" w:space="0" w:color="auto"/>
            </w:tcBorders>
            <w:vAlign w:val="center"/>
          </w:tcPr>
          <w:p w:rsidR="00C52164" w:rsidRPr="00B670A8" w:rsidRDefault="00C52164" w:rsidP="00557B45">
            <w:pPr>
              <w:jc w:val="cente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3</w:t>
            </w:r>
          </w:p>
        </w:tc>
        <w:tc>
          <w:tcPr>
            <w:tcW w:w="1559" w:type="dxa"/>
            <w:vMerge w:val="restart"/>
            <w:tcBorders>
              <w:top w:val="single" w:sz="12" w:space="0" w:color="auto"/>
              <w:left w:val="single" w:sz="12" w:space="0" w:color="auto"/>
              <w:right w:val="single" w:sz="12" w:space="0" w:color="auto"/>
            </w:tcBorders>
            <w:vAlign w:val="center"/>
          </w:tcPr>
          <w:p w:rsidR="00C52164" w:rsidRPr="00B670A8" w:rsidRDefault="00C52164" w:rsidP="005C1E4F">
            <w:pP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友善校園</w:t>
            </w:r>
          </w:p>
        </w:tc>
        <w:tc>
          <w:tcPr>
            <w:tcW w:w="5954" w:type="dxa"/>
            <w:tcBorders>
              <w:top w:val="single" w:sz="12" w:space="0" w:color="auto"/>
              <w:left w:val="single" w:sz="12" w:space="0" w:color="auto"/>
              <w:right w:val="single" w:sz="12" w:space="0" w:color="auto"/>
            </w:tcBorders>
          </w:tcPr>
          <w:p w:rsidR="00C52164" w:rsidRPr="00EC240D" w:rsidRDefault="00C52164" w:rsidP="00EC240D">
            <w:pPr>
              <w:rPr>
                <w:rFonts w:ascii="標楷體" w:eastAsia="標楷體" w:hAnsi="標楷體" w:cs="Times New Roman"/>
                <w:color w:val="000000" w:themeColor="text1"/>
                <w:szCs w:val="24"/>
              </w:rPr>
            </w:pPr>
            <w:r w:rsidRPr="00EC240D">
              <w:rPr>
                <w:rFonts w:ascii="標楷體" w:eastAsia="標楷體" w:hAnsi="標楷體" w:cs="Times New Roman"/>
                <w:color w:val="000000" w:themeColor="text1"/>
                <w:szCs w:val="24"/>
              </w:rPr>
              <w:t>3-1</w:t>
            </w:r>
            <w:r w:rsidR="00A53D02" w:rsidRPr="00EC240D">
              <w:rPr>
                <w:rFonts w:ascii="標楷體" w:eastAsia="標楷體" w:hAnsi="標楷體" w:cs="Times New Roman"/>
                <w:color w:val="000000" w:themeColor="text1"/>
                <w:szCs w:val="24"/>
              </w:rPr>
              <w:t>重視校園安全維護工作</w:t>
            </w:r>
          </w:p>
        </w:tc>
        <w:tc>
          <w:tcPr>
            <w:tcW w:w="2239" w:type="dxa"/>
            <w:tcBorders>
              <w:top w:val="single" w:sz="12" w:space="0" w:color="auto"/>
              <w:left w:val="single" w:sz="12" w:space="0" w:color="auto"/>
              <w:right w:val="single" w:sz="12" w:space="0" w:color="auto"/>
            </w:tcBorders>
            <w:vAlign w:val="center"/>
          </w:tcPr>
          <w:p w:rsidR="00C52164" w:rsidRPr="00B670A8" w:rsidRDefault="00C52164" w:rsidP="00557B45">
            <w:pPr>
              <w:jc w:val="both"/>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校安</w:t>
            </w:r>
            <w:r w:rsidRPr="00B670A8">
              <w:rPr>
                <w:rFonts w:ascii="Times New Roman" w:eastAsia="標楷體" w:hAnsi="Times New Roman" w:cs="Times New Roman" w:hint="eastAsia"/>
                <w:color w:val="000000" w:themeColor="text1"/>
                <w:szCs w:val="24"/>
              </w:rPr>
              <w:t>室</w:t>
            </w:r>
          </w:p>
        </w:tc>
      </w:tr>
      <w:tr w:rsidR="00B670A8" w:rsidRPr="00B670A8" w:rsidTr="00A53D02">
        <w:tc>
          <w:tcPr>
            <w:tcW w:w="704" w:type="dxa"/>
            <w:vMerge/>
            <w:tcBorders>
              <w:left w:val="single" w:sz="12" w:space="0" w:color="auto"/>
              <w:right w:val="single" w:sz="12" w:space="0" w:color="auto"/>
            </w:tcBorders>
            <w:vAlign w:val="center"/>
          </w:tcPr>
          <w:p w:rsidR="00C52164" w:rsidRPr="00B670A8" w:rsidRDefault="00C52164" w:rsidP="00557B45">
            <w:pPr>
              <w:jc w:val="center"/>
              <w:rPr>
                <w:rFonts w:ascii="Times New Roman" w:eastAsia="標楷體" w:hAnsi="Times New Roman" w:cs="Times New Roman"/>
                <w:color w:val="000000" w:themeColor="text1"/>
                <w:szCs w:val="24"/>
              </w:rPr>
            </w:pPr>
          </w:p>
        </w:tc>
        <w:tc>
          <w:tcPr>
            <w:tcW w:w="1559" w:type="dxa"/>
            <w:vMerge/>
            <w:tcBorders>
              <w:left w:val="single" w:sz="12" w:space="0" w:color="auto"/>
              <w:right w:val="single" w:sz="12" w:space="0" w:color="auto"/>
            </w:tcBorders>
            <w:vAlign w:val="center"/>
          </w:tcPr>
          <w:p w:rsidR="00C52164" w:rsidRPr="00B670A8" w:rsidRDefault="00C52164" w:rsidP="005C1E4F">
            <w:pPr>
              <w:rPr>
                <w:rFonts w:ascii="Times New Roman" w:eastAsia="標楷體" w:hAnsi="Times New Roman" w:cs="Times New Roman"/>
                <w:color w:val="000000" w:themeColor="text1"/>
                <w:szCs w:val="24"/>
              </w:rPr>
            </w:pPr>
          </w:p>
        </w:tc>
        <w:tc>
          <w:tcPr>
            <w:tcW w:w="5954" w:type="dxa"/>
            <w:tcBorders>
              <w:left w:val="single" w:sz="12" w:space="0" w:color="auto"/>
              <w:bottom w:val="single" w:sz="4" w:space="0" w:color="auto"/>
              <w:right w:val="single" w:sz="12" w:space="0" w:color="auto"/>
            </w:tcBorders>
          </w:tcPr>
          <w:p w:rsidR="00C52164" w:rsidRPr="00EC240D" w:rsidRDefault="00C52164" w:rsidP="00EC240D">
            <w:pPr>
              <w:rPr>
                <w:rFonts w:ascii="標楷體" w:eastAsia="標楷體" w:hAnsi="標楷體" w:cs="Times New Roman"/>
                <w:color w:val="000000" w:themeColor="text1"/>
                <w:szCs w:val="24"/>
              </w:rPr>
            </w:pPr>
            <w:r w:rsidRPr="00EC240D">
              <w:rPr>
                <w:rFonts w:ascii="標楷體" w:eastAsia="標楷體" w:hAnsi="標楷體" w:cs="Times New Roman"/>
                <w:color w:val="000000" w:themeColor="text1"/>
                <w:szCs w:val="24"/>
              </w:rPr>
              <w:t>3-2</w:t>
            </w:r>
            <w:r w:rsidR="00A53D02" w:rsidRPr="00EC240D">
              <w:rPr>
                <w:rFonts w:ascii="標楷體" w:eastAsia="標楷體" w:hAnsi="標楷體" w:cs="Times New Roman"/>
                <w:color w:val="000000" w:themeColor="text1"/>
                <w:szCs w:val="24"/>
              </w:rPr>
              <w:t>定期進行建物安全檢查</w:t>
            </w:r>
          </w:p>
        </w:tc>
        <w:tc>
          <w:tcPr>
            <w:tcW w:w="2239" w:type="dxa"/>
            <w:tcBorders>
              <w:left w:val="single" w:sz="12" w:space="0" w:color="auto"/>
              <w:right w:val="single" w:sz="12" w:space="0" w:color="auto"/>
            </w:tcBorders>
            <w:vAlign w:val="center"/>
          </w:tcPr>
          <w:p w:rsidR="00C52164" w:rsidRPr="00B670A8" w:rsidRDefault="00C52164" w:rsidP="00557B45">
            <w:pPr>
              <w:jc w:val="both"/>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設施科</w:t>
            </w:r>
          </w:p>
        </w:tc>
      </w:tr>
      <w:tr w:rsidR="00B670A8" w:rsidRPr="00B670A8" w:rsidTr="00A53D02">
        <w:tc>
          <w:tcPr>
            <w:tcW w:w="704" w:type="dxa"/>
            <w:vMerge/>
            <w:tcBorders>
              <w:left w:val="single" w:sz="12" w:space="0" w:color="auto"/>
              <w:bottom w:val="single" w:sz="12" w:space="0" w:color="auto"/>
              <w:right w:val="single" w:sz="12" w:space="0" w:color="auto"/>
            </w:tcBorders>
            <w:vAlign w:val="center"/>
          </w:tcPr>
          <w:p w:rsidR="00C52164" w:rsidRPr="00B670A8" w:rsidRDefault="00C52164" w:rsidP="00557B45">
            <w:pPr>
              <w:jc w:val="center"/>
              <w:rPr>
                <w:rFonts w:ascii="Times New Roman" w:eastAsia="標楷體" w:hAnsi="Times New Roman" w:cs="Times New Roman"/>
                <w:color w:val="000000" w:themeColor="text1"/>
                <w:szCs w:val="24"/>
              </w:rPr>
            </w:pPr>
          </w:p>
        </w:tc>
        <w:tc>
          <w:tcPr>
            <w:tcW w:w="1559" w:type="dxa"/>
            <w:vMerge/>
            <w:tcBorders>
              <w:left w:val="single" w:sz="12" w:space="0" w:color="auto"/>
              <w:bottom w:val="single" w:sz="12" w:space="0" w:color="auto"/>
              <w:right w:val="single" w:sz="12" w:space="0" w:color="auto"/>
            </w:tcBorders>
            <w:vAlign w:val="center"/>
          </w:tcPr>
          <w:p w:rsidR="00C52164" w:rsidRPr="00B670A8" w:rsidRDefault="00C52164" w:rsidP="005C1E4F">
            <w:pPr>
              <w:rPr>
                <w:rFonts w:ascii="Times New Roman" w:eastAsia="標楷體" w:hAnsi="Times New Roman" w:cs="Times New Roman"/>
                <w:color w:val="000000" w:themeColor="text1"/>
                <w:szCs w:val="24"/>
              </w:rPr>
            </w:pPr>
          </w:p>
        </w:tc>
        <w:tc>
          <w:tcPr>
            <w:tcW w:w="5954" w:type="dxa"/>
            <w:tcBorders>
              <w:top w:val="single" w:sz="4" w:space="0" w:color="auto"/>
              <w:left w:val="single" w:sz="12" w:space="0" w:color="auto"/>
              <w:bottom w:val="single" w:sz="12" w:space="0" w:color="auto"/>
              <w:right w:val="single" w:sz="12" w:space="0" w:color="auto"/>
            </w:tcBorders>
          </w:tcPr>
          <w:p w:rsidR="00C52164" w:rsidRPr="00EC240D" w:rsidRDefault="00C52164" w:rsidP="00EC240D">
            <w:pPr>
              <w:rPr>
                <w:rFonts w:ascii="標楷體" w:eastAsia="標楷體" w:hAnsi="標楷體" w:cs="Times New Roman"/>
                <w:color w:val="000000" w:themeColor="text1"/>
                <w:szCs w:val="24"/>
              </w:rPr>
            </w:pPr>
            <w:r w:rsidRPr="00EC240D">
              <w:rPr>
                <w:rFonts w:ascii="標楷體" w:eastAsia="標楷體" w:hAnsi="標楷體" w:cs="Times New Roman" w:hint="eastAsia"/>
                <w:color w:val="000000" w:themeColor="text1"/>
                <w:szCs w:val="24"/>
              </w:rPr>
              <w:t>3-3辦理防災演練</w:t>
            </w:r>
          </w:p>
        </w:tc>
        <w:tc>
          <w:tcPr>
            <w:tcW w:w="2239" w:type="dxa"/>
            <w:tcBorders>
              <w:left w:val="single" w:sz="12" w:space="0" w:color="auto"/>
              <w:bottom w:val="single" w:sz="12" w:space="0" w:color="auto"/>
              <w:right w:val="single" w:sz="12" w:space="0" w:color="auto"/>
            </w:tcBorders>
            <w:vAlign w:val="center"/>
          </w:tcPr>
          <w:p w:rsidR="00C52164" w:rsidRPr="00B670A8" w:rsidRDefault="00C52164" w:rsidP="00557B45">
            <w:pPr>
              <w:jc w:val="both"/>
              <w:rPr>
                <w:rFonts w:ascii="Times New Roman" w:eastAsia="標楷體" w:hAnsi="Times New Roman" w:cs="Times New Roman"/>
                <w:color w:val="000000" w:themeColor="text1"/>
                <w:szCs w:val="24"/>
              </w:rPr>
            </w:pPr>
            <w:r w:rsidRPr="00B670A8">
              <w:rPr>
                <w:rFonts w:ascii="Times New Roman" w:eastAsia="標楷體" w:hAnsi="Times New Roman" w:cs="Times New Roman" w:hint="eastAsia"/>
                <w:color w:val="000000" w:themeColor="text1"/>
                <w:szCs w:val="24"/>
              </w:rPr>
              <w:t>體健科</w:t>
            </w:r>
          </w:p>
        </w:tc>
      </w:tr>
      <w:tr w:rsidR="00B670A8" w:rsidRPr="00B670A8" w:rsidTr="00A53D02">
        <w:tc>
          <w:tcPr>
            <w:tcW w:w="704" w:type="dxa"/>
            <w:vMerge w:val="restart"/>
            <w:tcBorders>
              <w:top w:val="single" w:sz="12" w:space="0" w:color="auto"/>
              <w:left w:val="single" w:sz="12" w:space="0" w:color="auto"/>
              <w:right w:val="single" w:sz="12" w:space="0" w:color="auto"/>
            </w:tcBorders>
            <w:vAlign w:val="center"/>
          </w:tcPr>
          <w:p w:rsidR="00557B45" w:rsidRPr="00B670A8" w:rsidRDefault="00557B45" w:rsidP="00557B45">
            <w:pPr>
              <w:jc w:val="cente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4</w:t>
            </w:r>
          </w:p>
        </w:tc>
        <w:tc>
          <w:tcPr>
            <w:tcW w:w="1559" w:type="dxa"/>
            <w:vMerge w:val="restart"/>
            <w:tcBorders>
              <w:top w:val="single" w:sz="12" w:space="0" w:color="auto"/>
              <w:left w:val="single" w:sz="12" w:space="0" w:color="auto"/>
              <w:right w:val="single" w:sz="12" w:space="0" w:color="auto"/>
            </w:tcBorders>
            <w:vAlign w:val="center"/>
          </w:tcPr>
          <w:p w:rsidR="00557B45" w:rsidRPr="00B670A8" w:rsidRDefault="00557B45" w:rsidP="005C1E4F">
            <w:pPr>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交通安全</w:t>
            </w:r>
          </w:p>
        </w:tc>
        <w:tc>
          <w:tcPr>
            <w:tcW w:w="5954" w:type="dxa"/>
            <w:tcBorders>
              <w:top w:val="single" w:sz="12" w:space="0" w:color="auto"/>
              <w:left w:val="single" w:sz="12" w:space="0" w:color="auto"/>
              <w:right w:val="single" w:sz="12" w:space="0" w:color="auto"/>
            </w:tcBorders>
          </w:tcPr>
          <w:p w:rsidR="00557B45" w:rsidRPr="00EC240D" w:rsidRDefault="00557B45" w:rsidP="00EC240D">
            <w:pPr>
              <w:ind w:left="449" w:hangingChars="187" w:hanging="449"/>
              <w:rPr>
                <w:rFonts w:ascii="標楷體" w:eastAsia="標楷體" w:hAnsi="標楷體" w:cs="Times New Roman"/>
                <w:color w:val="000000" w:themeColor="text1"/>
                <w:szCs w:val="24"/>
              </w:rPr>
            </w:pPr>
            <w:r w:rsidRPr="00EC240D">
              <w:rPr>
                <w:rFonts w:ascii="標楷體" w:eastAsia="標楷體" w:hAnsi="標楷體" w:cs="Times New Roman"/>
                <w:color w:val="000000" w:themeColor="text1"/>
                <w:szCs w:val="24"/>
              </w:rPr>
              <w:t>4-1</w:t>
            </w:r>
            <w:r w:rsidRPr="00EC240D">
              <w:rPr>
                <w:rFonts w:ascii="標楷體" w:eastAsia="標楷體" w:hAnsi="標楷體" w:cs="Times New Roman" w:hint="eastAsia"/>
                <w:color w:val="000000" w:themeColor="text1"/>
                <w:szCs w:val="24"/>
              </w:rPr>
              <w:t>依規定成立交通安全教育推動組織，訂定計畫並納入學校行事曆管制執行。</w:t>
            </w:r>
          </w:p>
        </w:tc>
        <w:tc>
          <w:tcPr>
            <w:tcW w:w="2239" w:type="dxa"/>
            <w:vMerge w:val="restart"/>
            <w:tcBorders>
              <w:top w:val="single" w:sz="12" w:space="0" w:color="auto"/>
              <w:left w:val="single" w:sz="12" w:space="0" w:color="auto"/>
              <w:right w:val="single" w:sz="12" w:space="0" w:color="auto"/>
            </w:tcBorders>
            <w:vAlign w:val="center"/>
          </w:tcPr>
          <w:p w:rsidR="00557B45" w:rsidRPr="00B670A8" w:rsidRDefault="00557B45" w:rsidP="00557B45">
            <w:pPr>
              <w:jc w:val="both"/>
              <w:rPr>
                <w:rFonts w:ascii="Times New Roman" w:eastAsia="標楷體" w:hAnsi="Times New Roman" w:cs="Times New Roman"/>
                <w:color w:val="000000" w:themeColor="text1"/>
                <w:szCs w:val="24"/>
              </w:rPr>
            </w:pPr>
            <w:r w:rsidRPr="00B670A8">
              <w:rPr>
                <w:rFonts w:ascii="Times New Roman" w:eastAsia="標楷體" w:hAnsi="Times New Roman" w:cs="Times New Roman"/>
                <w:color w:val="000000" w:themeColor="text1"/>
                <w:szCs w:val="24"/>
              </w:rPr>
              <w:t>學</w:t>
            </w:r>
            <w:r w:rsidRPr="00B670A8">
              <w:rPr>
                <w:rFonts w:ascii="Times New Roman" w:eastAsia="標楷體" w:hAnsi="Times New Roman" w:cs="Times New Roman" w:hint="eastAsia"/>
                <w:color w:val="000000" w:themeColor="text1"/>
                <w:szCs w:val="24"/>
              </w:rPr>
              <w:t>習</w:t>
            </w:r>
            <w:r w:rsidRPr="00B670A8">
              <w:rPr>
                <w:rFonts w:ascii="Times New Roman" w:eastAsia="標楷體" w:hAnsi="Times New Roman" w:cs="Times New Roman"/>
                <w:color w:val="000000" w:themeColor="text1"/>
                <w:szCs w:val="24"/>
              </w:rPr>
              <w:t>科</w:t>
            </w:r>
          </w:p>
        </w:tc>
      </w:tr>
      <w:tr w:rsidR="00B670A8" w:rsidRPr="00B670A8" w:rsidTr="00A53D02">
        <w:tc>
          <w:tcPr>
            <w:tcW w:w="704" w:type="dxa"/>
            <w:vMerge/>
            <w:tcBorders>
              <w:left w:val="single" w:sz="12" w:space="0" w:color="auto"/>
              <w:bottom w:val="single" w:sz="12" w:space="0" w:color="auto"/>
              <w:right w:val="single" w:sz="12" w:space="0" w:color="auto"/>
            </w:tcBorders>
          </w:tcPr>
          <w:p w:rsidR="00557B45" w:rsidRPr="00B670A8" w:rsidRDefault="00557B45" w:rsidP="00662FEE">
            <w:pPr>
              <w:jc w:val="center"/>
              <w:rPr>
                <w:rFonts w:ascii="Times New Roman" w:eastAsia="標楷體" w:hAnsi="Times New Roman" w:cs="Times New Roman"/>
                <w:color w:val="000000" w:themeColor="text1"/>
                <w:szCs w:val="24"/>
              </w:rPr>
            </w:pPr>
          </w:p>
        </w:tc>
        <w:tc>
          <w:tcPr>
            <w:tcW w:w="1559" w:type="dxa"/>
            <w:vMerge/>
            <w:tcBorders>
              <w:left w:val="single" w:sz="12" w:space="0" w:color="auto"/>
              <w:bottom w:val="single" w:sz="12" w:space="0" w:color="auto"/>
              <w:right w:val="single" w:sz="12" w:space="0" w:color="auto"/>
            </w:tcBorders>
          </w:tcPr>
          <w:p w:rsidR="00557B45" w:rsidRPr="00B670A8" w:rsidRDefault="00557B45" w:rsidP="003303EE">
            <w:pPr>
              <w:rPr>
                <w:rFonts w:ascii="Times New Roman" w:eastAsia="標楷體" w:hAnsi="Times New Roman" w:cs="Times New Roman"/>
                <w:color w:val="000000" w:themeColor="text1"/>
                <w:szCs w:val="24"/>
              </w:rPr>
            </w:pPr>
          </w:p>
        </w:tc>
        <w:tc>
          <w:tcPr>
            <w:tcW w:w="5954" w:type="dxa"/>
            <w:tcBorders>
              <w:left w:val="single" w:sz="12" w:space="0" w:color="auto"/>
              <w:bottom w:val="single" w:sz="12" w:space="0" w:color="auto"/>
              <w:right w:val="single" w:sz="12" w:space="0" w:color="auto"/>
            </w:tcBorders>
          </w:tcPr>
          <w:p w:rsidR="00557B45" w:rsidRPr="00EC240D" w:rsidRDefault="00557B45" w:rsidP="00EC240D">
            <w:pPr>
              <w:ind w:left="449" w:hangingChars="187" w:hanging="449"/>
              <w:rPr>
                <w:rFonts w:ascii="標楷體" w:eastAsia="標楷體" w:hAnsi="標楷體" w:cs="Times New Roman"/>
                <w:color w:val="000000" w:themeColor="text1"/>
                <w:szCs w:val="24"/>
              </w:rPr>
            </w:pPr>
            <w:r w:rsidRPr="00EC240D">
              <w:rPr>
                <w:rFonts w:ascii="標楷體" w:eastAsia="標楷體" w:hAnsi="標楷體" w:cs="Times New Roman"/>
                <w:color w:val="000000" w:themeColor="text1"/>
                <w:szCs w:val="24"/>
              </w:rPr>
              <w:t>4-2</w:t>
            </w:r>
            <w:r w:rsidRPr="00EC240D">
              <w:rPr>
                <w:rFonts w:ascii="標楷體" w:eastAsia="標楷體" w:hAnsi="標楷體" w:cs="Times New Roman" w:hint="eastAsia"/>
                <w:color w:val="000000" w:themeColor="text1"/>
                <w:szCs w:val="24"/>
              </w:rPr>
              <w:t>設計交通安全教案並落實情境教學，舉辦相關活動且加強宣導，並分析學生通學路隊資料，妥善規劃家長接送區。</w:t>
            </w:r>
          </w:p>
        </w:tc>
        <w:tc>
          <w:tcPr>
            <w:tcW w:w="2239" w:type="dxa"/>
            <w:vMerge/>
            <w:tcBorders>
              <w:left w:val="single" w:sz="12" w:space="0" w:color="auto"/>
              <w:bottom w:val="single" w:sz="12" w:space="0" w:color="auto"/>
              <w:right w:val="single" w:sz="12" w:space="0" w:color="auto"/>
            </w:tcBorders>
            <w:vAlign w:val="center"/>
          </w:tcPr>
          <w:p w:rsidR="00557B45" w:rsidRPr="00B670A8" w:rsidRDefault="00557B45" w:rsidP="00557B45">
            <w:pPr>
              <w:jc w:val="both"/>
              <w:rPr>
                <w:rFonts w:ascii="Times New Roman" w:eastAsia="標楷體" w:hAnsi="Times New Roman" w:cs="Times New Roman"/>
                <w:color w:val="000000" w:themeColor="text1"/>
                <w:szCs w:val="24"/>
              </w:rPr>
            </w:pPr>
          </w:p>
        </w:tc>
      </w:tr>
    </w:tbl>
    <w:p w:rsidR="004B6DAB" w:rsidRPr="003303EE" w:rsidRDefault="004B6DAB" w:rsidP="003303EE">
      <w:pPr>
        <w:rPr>
          <w:sz w:val="28"/>
          <w:szCs w:val="28"/>
        </w:rPr>
      </w:pPr>
    </w:p>
    <w:sectPr w:rsidR="004B6DAB" w:rsidRPr="003303EE" w:rsidSect="005C1E4F">
      <w:pgSz w:w="11906" w:h="16838"/>
      <w:pgMar w:top="1135" w:right="720" w:bottom="993"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3C8" w:rsidRDefault="005E33C8" w:rsidP="00DF07E5">
      <w:r>
        <w:separator/>
      </w:r>
    </w:p>
  </w:endnote>
  <w:endnote w:type="continuationSeparator" w:id="0">
    <w:p w:rsidR="005E33C8" w:rsidRDefault="005E33C8" w:rsidP="00DF0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3C8" w:rsidRDefault="005E33C8" w:rsidP="00DF07E5">
      <w:r>
        <w:separator/>
      </w:r>
    </w:p>
  </w:footnote>
  <w:footnote w:type="continuationSeparator" w:id="0">
    <w:p w:rsidR="005E33C8" w:rsidRDefault="005E33C8" w:rsidP="00DF0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7677"/>
    <w:multiLevelType w:val="hybridMultilevel"/>
    <w:tmpl w:val="55ECA842"/>
    <w:lvl w:ilvl="0" w:tplc="41560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A34DE2"/>
    <w:multiLevelType w:val="hybridMultilevel"/>
    <w:tmpl w:val="1DA233A2"/>
    <w:lvl w:ilvl="0" w:tplc="51EAEC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6A13AE8"/>
    <w:multiLevelType w:val="hybridMultilevel"/>
    <w:tmpl w:val="D1E24568"/>
    <w:lvl w:ilvl="0" w:tplc="B6B499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EE67524"/>
    <w:multiLevelType w:val="hybridMultilevel"/>
    <w:tmpl w:val="037AB442"/>
    <w:lvl w:ilvl="0" w:tplc="1EE242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3185E3B"/>
    <w:multiLevelType w:val="hybridMultilevel"/>
    <w:tmpl w:val="BE402150"/>
    <w:lvl w:ilvl="0" w:tplc="9E18A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4D05DDC"/>
    <w:multiLevelType w:val="hybridMultilevel"/>
    <w:tmpl w:val="0FAEC5BE"/>
    <w:lvl w:ilvl="0" w:tplc="078260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E690059"/>
    <w:multiLevelType w:val="hybridMultilevel"/>
    <w:tmpl w:val="4CCC7DDE"/>
    <w:lvl w:ilvl="0" w:tplc="1D64F4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50F0FC8"/>
    <w:multiLevelType w:val="hybridMultilevel"/>
    <w:tmpl w:val="C1DE0B7A"/>
    <w:lvl w:ilvl="0" w:tplc="25FCB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6"/>
  </w:num>
  <w:num w:numId="4">
    <w:abstractNumId w:val="0"/>
  </w:num>
  <w:num w:numId="5">
    <w:abstractNumId w:val="3"/>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3EE"/>
    <w:rsid w:val="000B3A6B"/>
    <w:rsid w:val="00223E85"/>
    <w:rsid w:val="002D7100"/>
    <w:rsid w:val="002F50E7"/>
    <w:rsid w:val="003111A9"/>
    <w:rsid w:val="003303EE"/>
    <w:rsid w:val="003810DE"/>
    <w:rsid w:val="003A4271"/>
    <w:rsid w:val="00426480"/>
    <w:rsid w:val="00447CCA"/>
    <w:rsid w:val="004506FA"/>
    <w:rsid w:val="004B6DAB"/>
    <w:rsid w:val="004C5F39"/>
    <w:rsid w:val="004D2928"/>
    <w:rsid w:val="00543C59"/>
    <w:rsid w:val="00557B45"/>
    <w:rsid w:val="005C1E4F"/>
    <w:rsid w:val="005E33C8"/>
    <w:rsid w:val="005F08E5"/>
    <w:rsid w:val="00604DDD"/>
    <w:rsid w:val="006235DB"/>
    <w:rsid w:val="00647BF7"/>
    <w:rsid w:val="00662FEE"/>
    <w:rsid w:val="006823E6"/>
    <w:rsid w:val="00775E4B"/>
    <w:rsid w:val="007E3164"/>
    <w:rsid w:val="00886AF7"/>
    <w:rsid w:val="008A1293"/>
    <w:rsid w:val="008E7DE5"/>
    <w:rsid w:val="009B1842"/>
    <w:rsid w:val="009D4F4E"/>
    <w:rsid w:val="00A21058"/>
    <w:rsid w:val="00A53D02"/>
    <w:rsid w:val="00A75614"/>
    <w:rsid w:val="00AC2E02"/>
    <w:rsid w:val="00AD5F33"/>
    <w:rsid w:val="00B670A8"/>
    <w:rsid w:val="00BD1630"/>
    <w:rsid w:val="00C023CC"/>
    <w:rsid w:val="00C0415A"/>
    <w:rsid w:val="00C33D88"/>
    <w:rsid w:val="00C50664"/>
    <w:rsid w:val="00C52164"/>
    <w:rsid w:val="00D762E2"/>
    <w:rsid w:val="00DF07E5"/>
    <w:rsid w:val="00E444E3"/>
    <w:rsid w:val="00EA37A1"/>
    <w:rsid w:val="00EC02DC"/>
    <w:rsid w:val="00EC240D"/>
    <w:rsid w:val="00F12270"/>
    <w:rsid w:val="00F34396"/>
    <w:rsid w:val="00F4470C"/>
    <w:rsid w:val="00FA0C63"/>
    <w:rsid w:val="00FA2C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03EE"/>
    <w:pPr>
      <w:jc w:val="right"/>
    </w:pPr>
  </w:style>
  <w:style w:type="character" w:customStyle="1" w:styleId="a4">
    <w:name w:val="日期 字元"/>
    <w:basedOn w:val="a0"/>
    <w:link w:val="a3"/>
    <w:uiPriority w:val="99"/>
    <w:semiHidden/>
    <w:rsid w:val="003303EE"/>
  </w:style>
  <w:style w:type="paragraph" w:customStyle="1" w:styleId="1">
    <w:name w:val="清單段落1"/>
    <w:basedOn w:val="a"/>
    <w:rsid w:val="003303EE"/>
    <w:pPr>
      <w:ind w:leftChars="200" w:left="480"/>
    </w:pPr>
    <w:rPr>
      <w:rFonts w:ascii="Times New Roman" w:eastAsia="新細明體" w:hAnsi="Times New Roman" w:cs="Times New Roman"/>
      <w:szCs w:val="24"/>
    </w:rPr>
  </w:style>
  <w:style w:type="table" w:styleId="a5">
    <w:name w:val="Table Grid"/>
    <w:basedOn w:val="a1"/>
    <w:uiPriority w:val="39"/>
    <w:rsid w:val="004B6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47BF7"/>
    <w:pPr>
      <w:ind w:leftChars="200" w:left="480"/>
    </w:pPr>
  </w:style>
  <w:style w:type="paragraph" w:styleId="a7">
    <w:name w:val="header"/>
    <w:basedOn w:val="a"/>
    <w:link w:val="a8"/>
    <w:uiPriority w:val="99"/>
    <w:unhideWhenUsed/>
    <w:rsid w:val="00DF07E5"/>
    <w:pPr>
      <w:tabs>
        <w:tab w:val="center" w:pos="4153"/>
        <w:tab w:val="right" w:pos="8306"/>
      </w:tabs>
      <w:snapToGrid w:val="0"/>
    </w:pPr>
    <w:rPr>
      <w:sz w:val="20"/>
      <w:szCs w:val="20"/>
    </w:rPr>
  </w:style>
  <w:style w:type="character" w:customStyle="1" w:styleId="a8">
    <w:name w:val="頁首 字元"/>
    <w:basedOn w:val="a0"/>
    <w:link w:val="a7"/>
    <w:uiPriority w:val="99"/>
    <w:rsid w:val="00DF07E5"/>
    <w:rPr>
      <w:sz w:val="20"/>
      <w:szCs w:val="20"/>
    </w:rPr>
  </w:style>
  <w:style w:type="paragraph" w:styleId="a9">
    <w:name w:val="footer"/>
    <w:basedOn w:val="a"/>
    <w:link w:val="aa"/>
    <w:uiPriority w:val="99"/>
    <w:unhideWhenUsed/>
    <w:rsid w:val="00DF07E5"/>
    <w:pPr>
      <w:tabs>
        <w:tab w:val="center" w:pos="4153"/>
        <w:tab w:val="right" w:pos="8306"/>
      </w:tabs>
      <w:snapToGrid w:val="0"/>
    </w:pPr>
    <w:rPr>
      <w:sz w:val="20"/>
      <w:szCs w:val="20"/>
    </w:rPr>
  </w:style>
  <w:style w:type="character" w:customStyle="1" w:styleId="aa">
    <w:name w:val="頁尾 字元"/>
    <w:basedOn w:val="a0"/>
    <w:link w:val="a9"/>
    <w:uiPriority w:val="99"/>
    <w:rsid w:val="00DF07E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303EE"/>
    <w:pPr>
      <w:jc w:val="right"/>
    </w:pPr>
  </w:style>
  <w:style w:type="character" w:customStyle="1" w:styleId="a4">
    <w:name w:val="日期 字元"/>
    <w:basedOn w:val="a0"/>
    <w:link w:val="a3"/>
    <w:uiPriority w:val="99"/>
    <w:semiHidden/>
    <w:rsid w:val="003303EE"/>
  </w:style>
  <w:style w:type="paragraph" w:customStyle="1" w:styleId="1">
    <w:name w:val="清單段落1"/>
    <w:basedOn w:val="a"/>
    <w:rsid w:val="003303EE"/>
    <w:pPr>
      <w:ind w:leftChars="200" w:left="480"/>
    </w:pPr>
    <w:rPr>
      <w:rFonts w:ascii="Times New Roman" w:eastAsia="新細明體" w:hAnsi="Times New Roman" w:cs="Times New Roman"/>
      <w:szCs w:val="24"/>
    </w:rPr>
  </w:style>
  <w:style w:type="table" w:styleId="a5">
    <w:name w:val="Table Grid"/>
    <w:basedOn w:val="a1"/>
    <w:uiPriority w:val="39"/>
    <w:rsid w:val="004B6D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647BF7"/>
    <w:pPr>
      <w:ind w:leftChars="200" w:left="480"/>
    </w:pPr>
  </w:style>
  <w:style w:type="paragraph" w:styleId="a7">
    <w:name w:val="header"/>
    <w:basedOn w:val="a"/>
    <w:link w:val="a8"/>
    <w:uiPriority w:val="99"/>
    <w:unhideWhenUsed/>
    <w:rsid w:val="00DF07E5"/>
    <w:pPr>
      <w:tabs>
        <w:tab w:val="center" w:pos="4153"/>
        <w:tab w:val="right" w:pos="8306"/>
      </w:tabs>
      <w:snapToGrid w:val="0"/>
    </w:pPr>
    <w:rPr>
      <w:sz w:val="20"/>
      <w:szCs w:val="20"/>
    </w:rPr>
  </w:style>
  <w:style w:type="character" w:customStyle="1" w:styleId="a8">
    <w:name w:val="頁首 字元"/>
    <w:basedOn w:val="a0"/>
    <w:link w:val="a7"/>
    <w:uiPriority w:val="99"/>
    <w:rsid w:val="00DF07E5"/>
    <w:rPr>
      <w:sz w:val="20"/>
      <w:szCs w:val="20"/>
    </w:rPr>
  </w:style>
  <w:style w:type="paragraph" w:styleId="a9">
    <w:name w:val="footer"/>
    <w:basedOn w:val="a"/>
    <w:link w:val="aa"/>
    <w:uiPriority w:val="99"/>
    <w:unhideWhenUsed/>
    <w:rsid w:val="00DF07E5"/>
    <w:pPr>
      <w:tabs>
        <w:tab w:val="center" w:pos="4153"/>
        <w:tab w:val="right" w:pos="8306"/>
      </w:tabs>
      <w:snapToGrid w:val="0"/>
    </w:pPr>
    <w:rPr>
      <w:sz w:val="20"/>
      <w:szCs w:val="20"/>
    </w:rPr>
  </w:style>
  <w:style w:type="character" w:customStyle="1" w:styleId="aa">
    <w:name w:val="頁尾 字元"/>
    <w:basedOn w:val="a0"/>
    <w:link w:val="a9"/>
    <w:uiPriority w:val="99"/>
    <w:rsid w:val="00DF07E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1178</Characters>
  <Application>Microsoft Office Word</Application>
  <DocSecurity>0</DocSecurity>
  <Lines>9</Lines>
  <Paragraphs>2</Paragraphs>
  <ScaleCrop>false</ScaleCrop>
  <Company>SYNNEX</Company>
  <LinksUpToDate>false</LinksUpToDate>
  <CharactersWithSpaces>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061019</dc:creator>
  <cp:lastModifiedBy>user</cp:lastModifiedBy>
  <cp:revision>2</cp:revision>
  <dcterms:created xsi:type="dcterms:W3CDTF">2017-10-24T06:18:00Z</dcterms:created>
  <dcterms:modified xsi:type="dcterms:W3CDTF">2017-10-24T06:18:00Z</dcterms:modified>
</cp:coreProperties>
</file>