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E0" w:rsidRPr="00F44AE0" w:rsidRDefault="00F44AE0" w:rsidP="00F44AE0">
      <w:pPr>
        <w:widowControl/>
        <w:jc w:val="center"/>
        <w:rPr>
          <w:rFonts w:ascii="標楷體" w:eastAsia="標楷體" w:hAnsi="標楷體"/>
          <w:color w:val="000000" w:themeColor="text1"/>
          <w:sz w:val="28"/>
          <w:szCs w:val="28"/>
        </w:rPr>
      </w:pPr>
      <w:bookmarkStart w:id="0" w:name="_1v1yuxt"/>
      <w:bookmarkStart w:id="1" w:name="_Toc447198008"/>
      <w:bookmarkStart w:id="2" w:name="_GoBack"/>
      <w:bookmarkEnd w:id="0"/>
      <w:bookmarkEnd w:id="2"/>
      <w:r w:rsidRPr="00F44AE0">
        <w:rPr>
          <w:rFonts w:ascii="標楷體" w:eastAsia="標楷體" w:hAnsi="標楷體" w:cs="標楷體" w:hint="eastAsia"/>
          <w:bCs/>
          <w:color w:val="000000" w:themeColor="text1"/>
          <w:sz w:val="28"/>
          <w:szCs w:val="28"/>
        </w:rPr>
        <w:t>桃園市108學年度精進國民中小學教師教學專業與課程品質整體推動計畫</w:t>
      </w:r>
      <w:bookmarkStart w:id="3" w:name="_Toc314121103"/>
      <w:r w:rsidRPr="00F44AE0">
        <w:rPr>
          <w:rFonts w:ascii="標楷體" w:eastAsia="標楷體" w:hAnsi="標楷體" w:hint="eastAsia"/>
          <w:bCs/>
          <w:color w:val="000000" w:themeColor="text1"/>
          <w:kern w:val="52"/>
          <w:sz w:val="28"/>
          <w:szCs w:val="28"/>
        </w:rPr>
        <w:br/>
      </w:r>
      <w:r w:rsidRPr="00F44AE0">
        <w:rPr>
          <w:rFonts w:ascii="標楷體" w:eastAsia="標楷體" w:hAnsi="標楷體" w:hint="eastAsia"/>
          <w:b/>
          <w:color w:val="000000" w:themeColor="text1"/>
          <w:kern w:val="52"/>
          <w:sz w:val="32"/>
          <w:szCs w:val="32"/>
        </w:rPr>
        <w:t>國小英語文學力檢測分析工作坊實施計畫</w:t>
      </w:r>
      <w:bookmarkEnd w:id="1"/>
      <w:bookmarkEnd w:id="3"/>
      <w:r w:rsidR="002A3D57">
        <w:rPr>
          <w:rFonts w:ascii="標楷體" w:eastAsia="標楷體" w:hAnsi="標楷體" w:hint="eastAsia"/>
          <w:b/>
          <w:color w:val="000000" w:themeColor="text1"/>
          <w:kern w:val="52"/>
          <w:sz w:val="32"/>
          <w:szCs w:val="32"/>
        </w:rPr>
        <w:t>(項次25-2</w:t>
      </w:r>
      <w:r w:rsidR="002A3D57">
        <w:rPr>
          <w:rFonts w:ascii="標楷體" w:eastAsia="標楷體" w:hAnsi="標楷體"/>
          <w:b/>
          <w:color w:val="000000" w:themeColor="text1"/>
          <w:kern w:val="52"/>
          <w:sz w:val="32"/>
          <w:szCs w:val="32"/>
        </w:rPr>
        <w:t>)</w:t>
      </w:r>
    </w:p>
    <w:p w:rsidR="00F44AE0" w:rsidRPr="00F44AE0" w:rsidRDefault="00F44AE0" w:rsidP="00F44AE0">
      <w:pPr>
        <w:spacing w:after="120"/>
        <w:rPr>
          <w:rFonts w:ascii="標楷體" w:eastAsia="標楷體" w:hAnsi="標楷體"/>
          <w:color w:val="000000" w:themeColor="text1"/>
          <w:sz w:val="28"/>
          <w:szCs w:val="28"/>
        </w:rPr>
      </w:pPr>
      <w:r w:rsidRPr="00F44AE0">
        <w:rPr>
          <w:rFonts w:ascii="標楷體" w:eastAsia="標楷體" w:hAnsi="標楷體" w:hint="eastAsia"/>
          <w:color w:val="000000" w:themeColor="text1"/>
          <w:sz w:val="28"/>
          <w:szCs w:val="28"/>
        </w:rPr>
        <w:t>一、依據：</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hint="eastAsia"/>
          <w:color w:val="000000" w:themeColor="text1"/>
          <w:sz w:val="24"/>
          <w:szCs w:val="24"/>
        </w:rPr>
        <w:t xml:space="preserve"> </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一</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學年度精進國民中小學教師教學專業與課程品質整體推動計畫。</w:t>
      </w:r>
    </w:p>
    <w:p w:rsidR="00F44AE0" w:rsidRPr="00F44AE0" w:rsidRDefault="00F44AE0" w:rsidP="00F44AE0">
      <w:pPr>
        <w:spacing w:after="120"/>
        <w:ind w:left="851" w:hanging="485"/>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Pr="00F44AE0">
        <w:rPr>
          <w:rFonts w:ascii="標楷體" w:eastAsia="標楷體" w:hAnsi="標楷體" w:cs="Gungsuh" w:hint="eastAsia"/>
          <w:color w:val="000000"/>
          <w:sz w:val="24"/>
          <w:szCs w:val="24"/>
        </w:rPr>
        <w:t>108</w:t>
      </w:r>
      <w:r w:rsidRPr="00F44AE0">
        <w:rPr>
          <w:rFonts w:ascii="標楷體" w:eastAsia="標楷體" w:hAnsi="標楷體" w:cs="新細明體" w:hint="eastAsia"/>
          <w:color w:val="000000"/>
          <w:sz w:val="24"/>
          <w:szCs w:val="24"/>
        </w:rPr>
        <w:t>學年度國民教育輔導團整體團務計畫。</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二、現況分析與需求評估：</w:t>
      </w:r>
    </w:p>
    <w:p w:rsidR="00F44AE0" w:rsidRPr="00F44AE0" w:rsidRDefault="00F44AE0" w:rsidP="00F44AE0">
      <w:pPr>
        <w:rPr>
          <w:rFonts w:ascii="標楷體" w:eastAsia="標楷體" w:hAnsi="標楷體" w:cs="新細明體"/>
          <w:color w:val="000000"/>
          <w:sz w:val="24"/>
          <w:szCs w:val="24"/>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桃園市為六都之一，市內學子在學力檢測中的能力表現未</w:t>
      </w:r>
      <w:r w:rsidR="00750E9B">
        <w:rPr>
          <w:rFonts w:ascii="標楷體" w:eastAsia="標楷體" w:hAnsi="標楷體" w:cs="新細明體" w:hint="eastAsia"/>
          <w:color w:val="000000"/>
          <w:sz w:val="24"/>
          <w:szCs w:val="24"/>
        </w:rPr>
        <w:t>達應有水準</w:t>
      </w:r>
      <w:r w:rsidRPr="00F44AE0">
        <w:rPr>
          <w:rFonts w:ascii="標楷體" w:eastAsia="標楷體" w:hAnsi="標楷體" w:cs="新細明體" w:hint="eastAsia"/>
          <w:color w:val="000000"/>
          <w:sz w:val="24"/>
          <w:szCs w:val="24"/>
        </w:rPr>
        <w:t>，故需</w:t>
      </w:r>
    </w:p>
    <w:p w:rsidR="00750E9B"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分析本市國小</w:t>
      </w:r>
      <w:r w:rsidR="00750E9B">
        <w:rPr>
          <w:rFonts w:ascii="標楷體" w:eastAsia="標楷體" w:hAnsi="標楷體" w:cs="新細明體" w:hint="eastAsia"/>
          <w:color w:val="000000"/>
          <w:sz w:val="24"/>
          <w:szCs w:val="24"/>
        </w:rPr>
        <w:t>四</w:t>
      </w:r>
      <w:r w:rsidR="00750E9B">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五年級學生之學力檢測資料，找出學童較不精熟的部分，針對提升學</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童該部分的能力做教學的設計。</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三、目的：</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 為國小教師增能，提升專業教學能力，達成有效教學，提升學生學力。</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 提升本市參加英語文學力檢測班級授課教師或領域召集人之學生學力檢測分析及有</w:t>
      </w:r>
    </w:p>
    <w:p w:rsidR="00F44AE0" w:rsidRPr="00F44AE0" w:rsidRDefault="00F44AE0" w:rsidP="00F44AE0">
      <w:pPr>
        <w:ind w:firstLineChars="500" w:firstLine="120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效教學能力。</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四、辦理單位：</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(一)指導單位：教育部國民及學前教育署</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(二)主辦單位：桃園市政府教育局、國民教育輔導團</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(三)承辦單位：桃園市</w:t>
      </w:r>
      <w:r w:rsidR="00D761BD">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D761BD">
        <w:rPr>
          <w:rFonts w:ascii="標楷體" w:eastAsia="標楷體" w:hAnsi="標楷體" w:cs="新細明體" w:hint="eastAsia"/>
          <w:color w:val="000000"/>
          <w:sz w:val="24"/>
          <w:szCs w:val="24"/>
        </w:rPr>
        <w:t>南崁</w:t>
      </w:r>
      <w:r w:rsidRPr="00F44AE0">
        <w:rPr>
          <w:rFonts w:ascii="標楷體" w:eastAsia="標楷體" w:hAnsi="標楷體" w:cs="新細明體" w:hint="eastAsia"/>
          <w:color w:val="000000"/>
          <w:sz w:val="24"/>
          <w:szCs w:val="24"/>
        </w:rPr>
        <w:t>國民小學</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9B25D3" w:rsidRDefault="009B25D3" w:rsidP="00F44AE0">
      <w:pPr>
        <w:ind w:firstLineChars="200" w:firstLine="480"/>
        <w:rPr>
          <w:rFonts w:asciiTheme="majorEastAsia" w:eastAsiaTheme="majorEastAsia" w:hAnsiTheme="majorEastAsia" w:cs="新細明體"/>
          <w:color w:val="000000"/>
          <w:sz w:val="24"/>
          <w:szCs w:val="24"/>
        </w:rPr>
      </w:pPr>
      <w:r>
        <w:rPr>
          <w:rFonts w:ascii="標楷體" w:eastAsia="標楷體" w:hAnsi="標楷體" w:cs="新細明體" w:hint="eastAsia"/>
          <w:color w:val="000000"/>
          <w:sz w:val="24"/>
          <w:szCs w:val="24"/>
        </w:rPr>
        <w:t>分為南</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北區場次</w:t>
      </w:r>
      <w:r>
        <w:rPr>
          <w:rFonts w:ascii="新細明體" w:eastAsia="新細明體" w:hAnsi="新細明體" w:cs="新細明體" w:hint="eastAsia"/>
          <w:color w:val="000000"/>
          <w:sz w:val="24"/>
          <w:szCs w:val="24"/>
        </w:rPr>
        <w:t>，</w:t>
      </w:r>
      <w:r w:rsidRPr="009B25D3">
        <w:rPr>
          <w:rFonts w:asciiTheme="majorEastAsia" w:eastAsiaTheme="majorEastAsia" w:hAnsiTheme="majorEastAsia" w:cs="新細明體" w:hint="eastAsia"/>
          <w:color w:val="000000"/>
          <w:sz w:val="24"/>
          <w:szCs w:val="24"/>
        </w:rPr>
        <w:t>擇一參加</w:t>
      </w:r>
      <w:r>
        <w:rPr>
          <w:rFonts w:ascii="新細明體" w:eastAsia="新細明體" w:hAnsi="新細明體" w:cs="新細明體" w:hint="eastAsia"/>
          <w:color w:val="000000"/>
          <w:sz w:val="24"/>
          <w:szCs w:val="24"/>
        </w:rPr>
        <w:t>。</w:t>
      </w:r>
    </w:p>
    <w:p w:rsidR="009B25D3" w:rsidRDefault="009B25D3" w:rsidP="00F44AE0">
      <w:pPr>
        <w:ind w:firstLineChars="200" w:firstLine="480"/>
        <w:rPr>
          <w:rFonts w:ascii="標楷體" w:eastAsia="標楷體" w:hAnsi="標楷體" w:cs="新細明體"/>
          <w:color w:val="000000"/>
          <w:sz w:val="24"/>
          <w:szCs w:val="24"/>
        </w:rPr>
      </w:pPr>
      <w:r>
        <w:rPr>
          <w:rFonts w:asciiTheme="majorEastAsia" w:eastAsiaTheme="majorEastAsia" w:hAnsiTheme="majorEastAsia" w:cs="新細明體" w:hint="eastAsia"/>
          <w:color w:val="000000"/>
          <w:sz w:val="24"/>
          <w:szCs w:val="24"/>
        </w:rPr>
        <w:t>南區：</w:t>
      </w:r>
      <w:r w:rsidRPr="00F44AE0">
        <w:rPr>
          <w:rFonts w:ascii="標楷體" w:eastAsia="標楷體" w:hAnsi="標楷體" w:cs="新細明體" w:hint="eastAsia"/>
          <w:color w:val="000000"/>
          <w:sz w:val="24"/>
          <w:szCs w:val="24"/>
        </w:rPr>
        <w:t>108.11.13(三) 13:00-16:00</w:t>
      </w:r>
      <w:r>
        <w:rPr>
          <w:rFonts w:ascii="標楷體" w:eastAsia="標楷體" w:hAnsi="標楷體" w:cs="新細明體" w:hint="eastAsia"/>
          <w:color w:val="000000"/>
          <w:sz w:val="24"/>
          <w:szCs w:val="24"/>
        </w:rPr>
        <w:t>楊明國小</w:t>
      </w:r>
      <w:r w:rsidR="005D7491">
        <w:rPr>
          <w:rFonts w:ascii="標楷體" w:eastAsia="標楷體" w:hAnsi="標楷體" w:cs="新細明體" w:hint="eastAsia"/>
          <w:color w:val="000000"/>
          <w:sz w:val="24"/>
          <w:szCs w:val="24"/>
        </w:rPr>
        <w:t>4樓視聽</w:t>
      </w:r>
      <w:r>
        <w:rPr>
          <w:rFonts w:ascii="標楷體" w:eastAsia="標楷體" w:hAnsi="標楷體" w:cs="新細明體" w:hint="eastAsia"/>
          <w:color w:val="000000"/>
          <w:sz w:val="24"/>
          <w:szCs w:val="24"/>
        </w:rPr>
        <w:t>教室</w:t>
      </w:r>
    </w:p>
    <w:p w:rsidR="00F44AE0" w:rsidRPr="00F44AE0" w:rsidRDefault="009B25D3" w:rsidP="00F44AE0">
      <w:pPr>
        <w:ind w:firstLineChars="200" w:firstLine="48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北區：</w:t>
      </w:r>
      <w:r w:rsidR="00F44AE0" w:rsidRPr="00F44AE0">
        <w:rPr>
          <w:rFonts w:ascii="標楷體" w:eastAsia="標楷體" w:hAnsi="標楷體" w:cs="新細明體" w:hint="eastAsia"/>
          <w:color w:val="000000"/>
          <w:sz w:val="24"/>
          <w:szCs w:val="24"/>
        </w:rPr>
        <w:t>108.11.</w:t>
      </w:r>
      <w:r>
        <w:rPr>
          <w:rFonts w:ascii="標楷體" w:eastAsia="標楷體" w:hAnsi="標楷體" w:cs="新細明體"/>
          <w:color w:val="000000"/>
          <w:sz w:val="24"/>
          <w:szCs w:val="24"/>
        </w:rPr>
        <w:t>20</w:t>
      </w:r>
      <w:r w:rsidR="00F44AE0" w:rsidRPr="00F44AE0">
        <w:rPr>
          <w:rFonts w:ascii="標楷體" w:eastAsia="標楷體" w:hAnsi="標楷體" w:cs="新細明體" w:hint="eastAsia"/>
          <w:color w:val="000000"/>
          <w:sz w:val="24"/>
          <w:szCs w:val="24"/>
        </w:rPr>
        <w:t>(三) 13:00-16:00</w:t>
      </w:r>
      <w:r w:rsidR="00D761BD">
        <w:rPr>
          <w:rFonts w:ascii="標楷體" w:eastAsia="標楷體" w:hAnsi="標楷體" w:cs="新細明體" w:hint="eastAsia"/>
          <w:color w:val="000000"/>
          <w:sz w:val="24"/>
          <w:szCs w:val="24"/>
        </w:rPr>
        <w:t>南崁</w:t>
      </w:r>
      <w:r w:rsidR="00F44AE0" w:rsidRPr="00F44AE0">
        <w:rPr>
          <w:rFonts w:ascii="標楷體" w:eastAsia="標楷體" w:hAnsi="標楷體" w:cs="新細明體" w:hint="eastAsia"/>
          <w:color w:val="000000"/>
          <w:sz w:val="24"/>
          <w:szCs w:val="24"/>
        </w:rPr>
        <w:t>國小3樓</w:t>
      </w:r>
      <w:r>
        <w:rPr>
          <w:rFonts w:ascii="標楷體" w:eastAsia="標楷體" w:hAnsi="標楷體" w:cs="新細明體" w:hint="eastAsia"/>
          <w:color w:val="000000"/>
          <w:sz w:val="24"/>
          <w:szCs w:val="24"/>
        </w:rPr>
        <w:t>多媒體教</w:t>
      </w:r>
      <w:r w:rsidR="00F44AE0" w:rsidRPr="00F44AE0">
        <w:rPr>
          <w:rFonts w:ascii="標楷體" w:eastAsia="標楷體" w:hAnsi="標楷體" w:cs="新細明體" w:hint="eastAsia"/>
          <w:color w:val="000000"/>
          <w:sz w:val="24"/>
          <w:szCs w:val="24"/>
        </w:rPr>
        <w:t>室</w:t>
      </w:r>
      <w:r w:rsidR="006B5CC1">
        <w:rPr>
          <w:rFonts w:ascii="新細明體" w:eastAsia="新細明體" w:hAnsi="新細明體" w:cs="新細明體" w:hint="eastAsia"/>
          <w:color w:val="000000"/>
          <w:sz w:val="24"/>
          <w:szCs w:val="24"/>
        </w:rPr>
        <w:t>。</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六、參加對象：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依以下順位審查後依序錄取</w:t>
      </w:r>
      <w:r w:rsidRPr="00F44AE0">
        <w:rPr>
          <w:rFonts w:ascii="新細明體" w:eastAsia="新細明體" w:hAnsi="新細明體" w:cs="新細明體" w:hint="eastAsia"/>
          <w:color w:val="000000"/>
          <w:sz w:val="24"/>
          <w:szCs w:val="24"/>
        </w:rPr>
        <w:t>，</w:t>
      </w:r>
      <w:r w:rsidR="009B25D3" w:rsidRPr="009B25D3">
        <w:rPr>
          <w:rFonts w:asciiTheme="majorEastAsia" w:eastAsiaTheme="majorEastAsia" w:hAnsiTheme="majorEastAsia" w:cs="新細明體" w:hint="eastAsia"/>
          <w:color w:val="000000"/>
          <w:sz w:val="24"/>
          <w:szCs w:val="24"/>
        </w:rPr>
        <w:t>每場各</w:t>
      </w:r>
      <w:r w:rsidRPr="00F44AE0">
        <w:rPr>
          <w:rFonts w:ascii="標楷體" w:eastAsia="標楷體" w:hAnsi="標楷體" w:cs="新細明體" w:hint="eastAsia"/>
          <w:color w:val="000000"/>
          <w:sz w:val="24"/>
          <w:szCs w:val="24"/>
        </w:rPr>
        <w:t>50名：</w:t>
      </w:r>
    </w:p>
    <w:p w:rsidR="00785D75"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(一)</w:t>
      </w:r>
      <w:r w:rsidR="00785D75" w:rsidRPr="00785D75">
        <w:rPr>
          <w:rFonts w:ascii="標楷體" w:eastAsia="標楷體" w:hAnsi="標楷體" w:cs="新細明體" w:hint="eastAsia"/>
          <w:color w:val="000000"/>
          <w:sz w:val="24"/>
          <w:szCs w:val="24"/>
        </w:rPr>
        <w:t xml:space="preserve"> </w:t>
      </w:r>
      <w:r w:rsidR="00785D75" w:rsidRPr="00F44AE0">
        <w:rPr>
          <w:rFonts w:ascii="標楷體" w:eastAsia="標楷體" w:hAnsi="標楷體" w:cs="新細明體" w:hint="eastAsia"/>
          <w:color w:val="000000"/>
          <w:sz w:val="24"/>
          <w:szCs w:val="24"/>
        </w:rPr>
        <w:t>各校</w:t>
      </w:r>
      <w:r w:rsidR="00785D75">
        <w:rPr>
          <w:rFonts w:ascii="標楷體" w:eastAsia="標楷體" w:hAnsi="標楷體" w:cs="新細明體" w:hint="eastAsia"/>
          <w:color w:val="000000"/>
          <w:sz w:val="24"/>
          <w:szCs w:val="24"/>
        </w:rPr>
        <w:t>四</w:t>
      </w:r>
      <w:r w:rsidR="00785D75">
        <w:rPr>
          <w:rFonts w:ascii="新細明體" w:eastAsia="新細明體" w:hAnsi="新細明體" w:cs="新細明體" w:hint="eastAsia"/>
          <w:color w:val="000000"/>
          <w:sz w:val="24"/>
          <w:szCs w:val="24"/>
        </w:rPr>
        <w:t>﹑</w:t>
      </w:r>
      <w:r w:rsidR="00785D75">
        <w:rPr>
          <w:rFonts w:ascii="標楷體" w:eastAsia="標楷體" w:hAnsi="標楷體" w:cs="新細明體" w:hint="eastAsia"/>
          <w:color w:val="000000"/>
          <w:sz w:val="24"/>
          <w:szCs w:val="24"/>
        </w:rPr>
        <w:t>五年級英語</w:t>
      </w:r>
      <w:r w:rsidR="00785D75" w:rsidRPr="00F44AE0">
        <w:rPr>
          <w:rFonts w:ascii="標楷體" w:eastAsia="標楷體" w:hAnsi="標楷體" w:cs="新細明體" w:hint="eastAsia"/>
          <w:color w:val="000000"/>
          <w:sz w:val="24"/>
          <w:szCs w:val="24"/>
        </w:rPr>
        <w:t>授課教師或</w:t>
      </w:r>
      <w:r w:rsidR="00785D75">
        <w:rPr>
          <w:rFonts w:ascii="標楷體" w:eastAsia="標楷體" w:hAnsi="標楷體" w:cs="新細明體" w:hint="eastAsia"/>
          <w:color w:val="000000"/>
          <w:sz w:val="24"/>
          <w:szCs w:val="24"/>
        </w:rPr>
        <w:t>英語</w:t>
      </w:r>
      <w:r w:rsidR="00785D75" w:rsidRPr="00F44AE0">
        <w:rPr>
          <w:rFonts w:ascii="標楷體" w:eastAsia="標楷體" w:hAnsi="標楷體" w:cs="新細明體" w:hint="eastAsia"/>
          <w:color w:val="000000"/>
          <w:sz w:val="24"/>
          <w:szCs w:val="24"/>
        </w:rPr>
        <w:t>領域召集人。</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(二)</w:t>
      </w:r>
      <w:r w:rsidR="00785D75">
        <w:rPr>
          <w:rFonts w:ascii="標楷體" w:eastAsia="標楷體" w:hAnsi="標楷體" w:cs="新細明體"/>
          <w:color w:val="000000"/>
          <w:sz w:val="24"/>
          <w:szCs w:val="24"/>
        </w:rPr>
        <w:t xml:space="preserve"> </w:t>
      </w:r>
      <w:r w:rsidR="00785D75">
        <w:rPr>
          <w:rFonts w:ascii="標楷體" w:eastAsia="標楷體" w:hAnsi="標楷體" w:cs="新細明體" w:hint="eastAsia"/>
          <w:color w:val="000000"/>
          <w:sz w:val="24"/>
          <w:szCs w:val="24"/>
        </w:rPr>
        <w:t>已報名108.11.02.本市新進及代理代課英語教師基礎研習之學員</w:t>
      </w:r>
    </w:p>
    <w:p w:rsidR="00F44AE0" w:rsidRPr="00F44AE0" w:rsidRDefault="00F44AE0" w:rsidP="00F44AE0">
      <w:pPr>
        <w:ind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w:t>
      </w:r>
      <w:r w:rsidR="00D761BD">
        <w:rPr>
          <w:rFonts w:ascii="標楷體" w:eastAsia="標楷體" w:hAnsi="標楷體" w:cs="新細明體" w:hint="eastAsia"/>
          <w:color w:val="000000"/>
          <w:sz w:val="24"/>
          <w:szCs w:val="24"/>
        </w:rPr>
        <w:t>三</w:t>
      </w:r>
      <w:r w:rsidRPr="00F44AE0">
        <w:rPr>
          <w:rFonts w:ascii="標楷體" w:eastAsia="標楷體" w:hAnsi="標楷體" w:cs="新細明體" w:hint="eastAsia"/>
          <w:color w:val="000000"/>
          <w:sz w:val="24"/>
          <w:szCs w:val="24"/>
        </w:rPr>
        <w:t>)</w:t>
      </w:r>
      <w:r w:rsidR="00785D75">
        <w:rPr>
          <w:rFonts w:ascii="標楷體" w:eastAsia="標楷體" w:hAnsi="標楷體" w:cs="新細明體" w:hint="eastAsia"/>
          <w:color w:val="000000"/>
          <w:sz w:val="24"/>
          <w:szCs w:val="24"/>
        </w:rPr>
        <w:t xml:space="preserve"> </w:t>
      </w:r>
      <w:r w:rsidRPr="00F44AE0">
        <w:rPr>
          <w:rFonts w:ascii="標楷體" w:eastAsia="標楷體" w:hAnsi="標楷體" w:cs="新細明體" w:hint="eastAsia"/>
          <w:color w:val="000000"/>
          <w:sz w:val="24"/>
          <w:szCs w:val="24"/>
        </w:rPr>
        <w:t>本市國教輔導團英語文領域輔導員。</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lastRenderedPageBreak/>
        <w:t>七、研習內容：</w:t>
      </w:r>
    </w:p>
    <w:p w:rsidR="00F44AE0" w:rsidRPr="00F44AE0" w:rsidRDefault="00F44AE0" w:rsidP="00F44AE0">
      <w:pPr>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 xml:space="preserve">    </w:t>
      </w:r>
      <w:r w:rsidRPr="00F44AE0">
        <w:rPr>
          <w:rFonts w:ascii="標楷體" w:eastAsia="標楷體" w:hAnsi="標楷體" w:cs="新細明體" w:hint="eastAsia"/>
          <w:color w:val="000000"/>
          <w:sz w:val="24"/>
          <w:szCs w:val="24"/>
        </w:rPr>
        <w:t xml:space="preserve">桃園市國小英語文學力檢測分析工作坊課程表     </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829"/>
        <w:gridCol w:w="3613"/>
      </w:tblGrid>
      <w:tr w:rsidR="00F44AE0" w:rsidRPr="00F44AE0" w:rsidTr="00F44AE0">
        <w:tc>
          <w:tcPr>
            <w:tcW w:w="111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時間</w:t>
            </w:r>
          </w:p>
        </w:tc>
        <w:tc>
          <w:tcPr>
            <w:tcW w:w="2001"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講師</w:t>
            </w:r>
          </w:p>
        </w:tc>
        <w:tc>
          <w:tcPr>
            <w:tcW w:w="1888"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AE0" w:rsidRPr="00F44AE0" w:rsidRDefault="00F44AE0" w:rsidP="00F44AE0">
            <w:pPr>
              <w:widowControl/>
              <w:spacing w:line="440" w:lineRule="exact"/>
              <w:jc w:val="center"/>
              <w:rPr>
                <w:rFonts w:ascii="標楷體" w:eastAsia="標楷體" w:hAnsi="標楷體"/>
                <w:b/>
                <w:sz w:val="24"/>
                <w:szCs w:val="24"/>
              </w:rPr>
            </w:pPr>
            <w:r w:rsidRPr="00F44AE0">
              <w:rPr>
                <w:rFonts w:ascii="標楷體" w:eastAsia="標楷體" w:hAnsi="標楷體" w:hint="eastAsia"/>
                <w:b/>
                <w:sz w:val="24"/>
                <w:szCs w:val="24"/>
              </w:rPr>
              <w:t>教授課程</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13</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sidR="009B25D3">
              <w:rPr>
                <w:rFonts w:ascii="標楷體" w:eastAsia="標楷體" w:hAnsi="標楷體" w:hint="eastAsia"/>
                <w:sz w:val="24"/>
                <w:szCs w:val="24"/>
              </w:rPr>
              <w:t>與教學策略</w:t>
            </w:r>
          </w:p>
        </w:tc>
      </w:tr>
      <w:tr w:rsidR="00F44AE0" w:rsidRPr="00F44AE0" w:rsidTr="00F44AE0">
        <w:tc>
          <w:tcPr>
            <w:tcW w:w="111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108.11.</w:t>
            </w:r>
            <w:r w:rsidR="009B25D3">
              <w:rPr>
                <w:rFonts w:ascii="標楷體" w:eastAsia="標楷體" w:hAnsi="標楷體" w:cs="新細明體"/>
                <w:color w:val="000000"/>
                <w:sz w:val="24"/>
                <w:szCs w:val="24"/>
              </w:rPr>
              <w:t>20</w:t>
            </w:r>
            <w:r w:rsidRPr="00F44AE0">
              <w:rPr>
                <w:rFonts w:ascii="標楷體" w:eastAsia="標楷體" w:hAnsi="標楷體" w:cs="新細明體" w:hint="eastAsia"/>
                <w:color w:val="000000"/>
                <w:sz w:val="24"/>
                <w:szCs w:val="24"/>
              </w:rPr>
              <w:t>(三)</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13:00~16:00</w:t>
            </w:r>
          </w:p>
        </w:tc>
        <w:tc>
          <w:tcPr>
            <w:tcW w:w="2001"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國立臺中教育大學英文學系</w:t>
            </w:r>
          </w:p>
          <w:p w:rsidR="00F44AE0" w:rsidRPr="00F44AE0" w:rsidRDefault="00F44AE0"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助理教授 范莎惠</w:t>
            </w:r>
          </w:p>
        </w:tc>
        <w:tc>
          <w:tcPr>
            <w:tcW w:w="1888" w:type="pct"/>
            <w:tcBorders>
              <w:top w:val="single" w:sz="4" w:space="0" w:color="auto"/>
              <w:left w:val="single" w:sz="4" w:space="0" w:color="auto"/>
              <w:bottom w:val="single" w:sz="4" w:space="0" w:color="auto"/>
              <w:right w:val="single" w:sz="4" w:space="0" w:color="auto"/>
            </w:tcBorders>
            <w:vAlign w:val="center"/>
            <w:hideMark/>
          </w:tcPr>
          <w:p w:rsidR="00F44AE0" w:rsidRPr="00F44AE0" w:rsidRDefault="009B25D3" w:rsidP="00F44AE0">
            <w:pPr>
              <w:widowControl/>
              <w:spacing w:line="440" w:lineRule="exact"/>
              <w:jc w:val="center"/>
              <w:rPr>
                <w:rFonts w:ascii="標楷體" w:eastAsia="標楷體" w:hAnsi="標楷體"/>
                <w:sz w:val="24"/>
                <w:szCs w:val="24"/>
              </w:rPr>
            </w:pPr>
            <w:r w:rsidRPr="00F44AE0">
              <w:rPr>
                <w:rFonts w:ascii="標楷體" w:eastAsia="標楷體" w:hAnsi="標楷體" w:hint="eastAsia"/>
                <w:sz w:val="24"/>
                <w:szCs w:val="24"/>
              </w:rPr>
              <w:t>英語領域檢測分析</w:t>
            </w:r>
            <w:r>
              <w:rPr>
                <w:rFonts w:ascii="標楷體" w:eastAsia="標楷體" w:hAnsi="標楷體" w:hint="eastAsia"/>
                <w:sz w:val="24"/>
                <w:szCs w:val="24"/>
              </w:rPr>
              <w:t>與教學策略</w:t>
            </w:r>
          </w:p>
        </w:tc>
      </w:tr>
    </w:tbl>
    <w:p w:rsidR="00F44AE0" w:rsidRPr="00F44AE0" w:rsidRDefault="00F44AE0" w:rsidP="00F44AE0">
      <w:pPr>
        <w:widowControl/>
        <w:spacing w:line="440" w:lineRule="exact"/>
        <w:jc w:val="both"/>
        <w:rPr>
          <w:rFonts w:ascii="標楷體" w:eastAsia="標楷體" w:hAnsi="標楷體"/>
          <w:sz w:val="28"/>
          <w:szCs w:val="28"/>
        </w:rPr>
      </w:pPr>
      <w:r w:rsidRPr="00F44AE0">
        <w:rPr>
          <w:rFonts w:ascii="標楷體" w:eastAsia="標楷體" w:hAnsi="標楷體" w:hint="eastAsia"/>
          <w:sz w:val="28"/>
          <w:szCs w:val="28"/>
        </w:rPr>
        <w:t>八</w:t>
      </w:r>
      <w:r w:rsidRPr="00F44AE0">
        <w:rPr>
          <w:rFonts w:ascii="新細明體" w:eastAsia="新細明體" w:hAnsi="新細明體" w:hint="eastAsia"/>
          <w:sz w:val="28"/>
          <w:szCs w:val="28"/>
        </w:rPr>
        <w:t>﹑</w:t>
      </w:r>
      <w:r w:rsidRPr="00F44AE0">
        <w:rPr>
          <w:rFonts w:ascii="標楷體" w:eastAsia="標楷體" w:hAnsi="標楷體" w:hint="eastAsia"/>
          <w:sz w:val="28"/>
          <w:szCs w:val="28"/>
        </w:rPr>
        <w:t>經費來源與概算</w:t>
      </w:r>
    </w:p>
    <w:p w:rsidR="00F44AE0" w:rsidRPr="00F44AE0" w:rsidRDefault="00F44AE0" w:rsidP="00F44AE0">
      <w:pPr>
        <w:ind w:firstLine="480"/>
        <w:rPr>
          <w:rFonts w:ascii="標楷體" w:eastAsia="標楷體" w:hAnsi="標楷體" w:cs="BiauKai"/>
          <w:color w:val="000000"/>
          <w:sz w:val="24"/>
          <w:szCs w:val="24"/>
        </w:rPr>
      </w:pPr>
      <w:r w:rsidRPr="00F44AE0">
        <w:rPr>
          <w:rFonts w:ascii="標楷體" w:eastAsia="標楷體" w:hAnsi="標楷體" w:cs="新細明體" w:hint="eastAsia"/>
          <w:color w:val="000000"/>
          <w:sz w:val="24"/>
          <w:szCs w:val="24"/>
        </w:rPr>
        <w:t xml:space="preserve"> 本活動之研習經費30</w:t>
      </w:r>
      <w:r w:rsidRPr="00F44AE0">
        <w:rPr>
          <w:rFonts w:ascii="標楷體" w:eastAsia="標楷體" w:hAnsi="標楷體" w:cs="BiauKai" w:hint="eastAsia"/>
          <w:color w:val="000000"/>
          <w:sz w:val="24"/>
          <w:szCs w:val="24"/>
        </w:rPr>
        <w:t>,000</w:t>
      </w:r>
      <w:r w:rsidRPr="00F44AE0">
        <w:rPr>
          <w:rFonts w:ascii="標楷體" w:eastAsia="標楷體" w:hAnsi="標楷體" w:cs="新細明體" w:hint="eastAsia"/>
          <w:color w:val="000000"/>
          <w:sz w:val="24"/>
          <w:szCs w:val="24"/>
        </w:rPr>
        <w:t>元，由</w:t>
      </w:r>
      <w:r w:rsidRPr="00F44AE0">
        <w:rPr>
          <w:rFonts w:ascii="標楷體" w:eastAsia="標楷體" w:hAnsi="標楷體" w:cs="新細明體" w:hint="eastAsia"/>
          <w:color w:val="000000"/>
          <w:sz w:val="24"/>
          <w:szCs w:val="24"/>
          <w:highlight w:val="white"/>
        </w:rPr>
        <w:t>「教育部補助辦理精進教學要點」專款項下支應</w:t>
      </w:r>
      <w:r w:rsidRPr="00F44AE0">
        <w:rPr>
          <w:rFonts w:ascii="標楷體" w:eastAsia="標楷體" w:hAnsi="標楷體" w:cs="新細明體" w:hint="eastAsia"/>
          <w:color w:val="000000"/>
          <w:sz w:val="24"/>
          <w:szCs w:val="24"/>
        </w:rPr>
        <w:t>。</w:t>
      </w:r>
      <w:r w:rsidRPr="00F44AE0">
        <w:rPr>
          <w:rFonts w:ascii="標楷體" w:eastAsia="標楷體" w:hAnsi="標楷體" w:cs="BiauKai" w:hint="eastAsia"/>
          <w:color w:val="000000"/>
          <w:sz w:val="24"/>
          <w:szCs w:val="24"/>
        </w:rPr>
        <w:t xml:space="preserve">       </w:t>
      </w:r>
    </w:p>
    <w:p w:rsidR="009B25D3" w:rsidRDefault="00F44AE0" w:rsidP="001153B2">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p>
    <w:sectPr w:rsidR="009B25D3" w:rsidSect="00F44AE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642" w:rsidRDefault="007F3642" w:rsidP="00D761BD">
      <w:r>
        <w:separator/>
      </w:r>
    </w:p>
  </w:endnote>
  <w:endnote w:type="continuationSeparator" w:id="0">
    <w:p w:rsidR="007F3642" w:rsidRDefault="007F3642" w:rsidP="00D7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642" w:rsidRDefault="007F3642" w:rsidP="00D761BD">
      <w:r>
        <w:separator/>
      </w:r>
    </w:p>
  </w:footnote>
  <w:footnote w:type="continuationSeparator" w:id="0">
    <w:p w:rsidR="007F3642" w:rsidRDefault="007F3642" w:rsidP="00D76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1">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E0"/>
    <w:rsid w:val="001153B2"/>
    <w:rsid w:val="001A06FB"/>
    <w:rsid w:val="002A3D57"/>
    <w:rsid w:val="003A1286"/>
    <w:rsid w:val="003A5DC0"/>
    <w:rsid w:val="0053416B"/>
    <w:rsid w:val="005B1970"/>
    <w:rsid w:val="005D7491"/>
    <w:rsid w:val="006B5CC1"/>
    <w:rsid w:val="00732C30"/>
    <w:rsid w:val="00750E9B"/>
    <w:rsid w:val="00785D75"/>
    <w:rsid w:val="007B4832"/>
    <w:rsid w:val="007D580E"/>
    <w:rsid w:val="007F3642"/>
    <w:rsid w:val="008D7DCD"/>
    <w:rsid w:val="00913388"/>
    <w:rsid w:val="009B25D3"/>
    <w:rsid w:val="009C1C87"/>
    <w:rsid w:val="00AE7569"/>
    <w:rsid w:val="00B81071"/>
    <w:rsid w:val="00BE0421"/>
    <w:rsid w:val="00D100AE"/>
    <w:rsid w:val="00D761BD"/>
    <w:rsid w:val="00F44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semiHidden/>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HP</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2019-10-17T06:20:00Z</dcterms:created>
  <dcterms:modified xsi:type="dcterms:W3CDTF">2019-10-17T06:20:00Z</dcterms:modified>
</cp:coreProperties>
</file>